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52" w:rsidRPr="000B765C" w:rsidRDefault="00910652" w:rsidP="00910652">
      <w:pPr>
        <w:spacing w:after="0" w:line="240" w:lineRule="auto"/>
        <w:jc w:val="center"/>
        <w:rPr>
          <w:b/>
        </w:rPr>
      </w:pPr>
      <w:r w:rsidRPr="000B765C">
        <w:rPr>
          <w:b/>
        </w:rPr>
        <w:t>Research Center for Transforming Health</w:t>
      </w:r>
    </w:p>
    <w:p w:rsidR="00910652" w:rsidRDefault="00910652" w:rsidP="00910652">
      <w:pPr>
        <w:spacing w:after="0" w:line="240" w:lineRule="auto"/>
        <w:jc w:val="center"/>
        <w:rPr>
          <w:b/>
        </w:rPr>
      </w:pPr>
      <w:r>
        <w:rPr>
          <w:b/>
        </w:rPr>
        <w:t>Emerging Physician Scientist Faculty Fellowship</w:t>
      </w:r>
    </w:p>
    <w:p w:rsidR="00C73921" w:rsidRDefault="00C73921" w:rsidP="00910652">
      <w:pPr>
        <w:spacing w:after="0" w:line="240" w:lineRule="auto"/>
        <w:jc w:val="center"/>
        <w:rPr>
          <w:b/>
        </w:rPr>
      </w:pPr>
    </w:p>
    <w:p w:rsidR="00910652" w:rsidRDefault="00910652" w:rsidP="00910652">
      <w:pPr>
        <w:spacing w:after="0" w:line="240" w:lineRule="auto"/>
        <w:jc w:val="center"/>
        <w:rPr>
          <w:b/>
        </w:rPr>
      </w:pPr>
      <w:r>
        <w:rPr>
          <w:b/>
        </w:rPr>
        <w:t>Request for Application</w:t>
      </w:r>
      <w:r w:rsidR="00C73921">
        <w:rPr>
          <w:b/>
        </w:rPr>
        <w:t>s</w:t>
      </w:r>
    </w:p>
    <w:p w:rsidR="00910652" w:rsidRDefault="00910652" w:rsidP="00910652">
      <w:pPr>
        <w:spacing w:after="0" w:line="240" w:lineRule="auto"/>
        <w:jc w:val="center"/>
        <w:rPr>
          <w:b/>
        </w:rPr>
      </w:pPr>
    </w:p>
    <w:p w:rsidR="00C73921" w:rsidRDefault="00C73921" w:rsidP="00910652">
      <w:pPr>
        <w:spacing w:after="0" w:line="240" w:lineRule="auto"/>
      </w:pPr>
    </w:p>
    <w:p w:rsidR="007E1D41" w:rsidRDefault="00944B39" w:rsidP="00910652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</w:rPr>
        <w:t>The U</w:t>
      </w:r>
      <w:r w:rsidR="00AC3D79" w:rsidRPr="00944B39">
        <w:rPr>
          <w:rFonts w:cstheme="minorHAnsi"/>
        </w:rPr>
        <w:t>SC School of Medicine Research Center for Transforming Health</w:t>
      </w:r>
      <w:r w:rsidR="007E1D41">
        <w:rPr>
          <w:rFonts w:cstheme="minorHAnsi"/>
        </w:rPr>
        <w:t xml:space="preserve"> is pleased to announce the 2019-2020</w:t>
      </w:r>
      <w:r w:rsidR="00AC3D79" w:rsidRPr="00944B39">
        <w:rPr>
          <w:rFonts w:cstheme="minorHAnsi"/>
        </w:rPr>
        <w:t xml:space="preserve"> call for applications for its </w:t>
      </w:r>
      <w:r w:rsidR="00910652" w:rsidRPr="00944B39">
        <w:rPr>
          <w:rFonts w:cstheme="minorHAnsi"/>
        </w:rPr>
        <w:t>Emerging Physician Scientist Faculty Fellowship</w:t>
      </w:r>
      <w:r w:rsidR="00AC3D79" w:rsidRPr="00944B39">
        <w:rPr>
          <w:rFonts w:cstheme="minorHAnsi"/>
        </w:rPr>
        <w:t xml:space="preserve">. </w:t>
      </w:r>
      <w:r w:rsidR="00E622F5" w:rsidRPr="00944B39">
        <w:rPr>
          <w:rFonts w:cstheme="minorHAnsi"/>
        </w:rPr>
        <w:t>This program</w:t>
      </w:r>
      <w:r>
        <w:rPr>
          <w:rFonts w:cstheme="minorHAnsi"/>
        </w:rPr>
        <w:t xml:space="preserve"> provide</w:t>
      </w:r>
      <w:r w:rsidR="007E1D41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1F6CA3" w:rsidRPr="00944B39">
        <w:rPr>
          <w:rFonts w:cstheme="minorHAnsi"/>
        </w:rPr>
        <w:t>early career</w:t>
      </w:r>
      <w:r>
        <w:rPr>
          <w:rFonts w:cstheme="minorHAnsi"/>
        </w:rPr>
        <w:t xml:space="preserve"> or transitioning physician scientists</w:t>
      </w:r>
      <w:r w:rsidR="00910652" w:rsidRPr="00944B39">
        <w:rPr>
          <w:rFonts w:cstheme="minorHAnsi"/>
        </w:rPr>
        <w:t xml:space="preserve"> </w:t>
      </w:r>
      <w:r w:rsidR="008C34DA" w:rsidRPr="00944B39">
        <w:rPr>
          <w:rFonts w:cstheme="minorHAnsi"/>
        </w:rPr>
        <w:t xml:space="preserve">an opportunity to gain experience and </w:t>
      </w:r>
      <w:r w:rsidR="00910652" w:rsidRPr="00944B39">
        <w:rPr>
          <w:rFonts w:cstheme="minorHAnsi"/>
        </w:rPr>
        <w:t xml:space="preserve">mentorship </w:t>
      </w:r>
      <w:r w:rsidR="008C34DA" w:rsidRPr="00944B39">
        <w:rPr>
          <w:rFonts w:cstheme="minorHAnsi"/>
        </w:rPr>
        <w:t xml:space="preserve">in </w:t>
      </w:r>
      <w:r w:rsidR="00F722CB" w:rsidRPr="00944B39">
        <w:rPr>
          <w:rFonts w:cstheme="minorHAnsi"/>
        </w:rPr>
        <w:t>translational research.  Key components will</w:t>
      </w:r>
      <w:r w:rsidR="007E1D41">
        <w:rPr>
          <w:rFonts w:cstheme="minorHAnsi"/>
        </w:rPr>
        <w:t xml:space="preserve"> </w:t>
      </w:r>
      <w:r w:rsidR="00F722CB" w:rsidRPr="00944B39">
        <w:rPr>
          <w:rFonts w:cstheme="minorHAnsi"/>
        </w:rPr>
        <w:t xml:space="preserve">include </w:t>
      </w:r>
      <w:r>
        <w:rPr>
          <w:rFonts w:cstheme="minorHAnsi"/>
        </w:rPr>
        <w:t>education and training, along with</w:t>
      </w:r>
      <w:r w:rsidR="008C34DA" w:rsidRPr="00944B39">
        <w:rPr>
          <w:rFonts w:cstheme="minorHAnsi"/>
        </w:rPr>
        <w:t xml:space="preserve"> </w:t>
      </w:r>
      <w:r w:rsidR="00F722CB" w:rsidRPr="00944B39">
        <w:rPr>
          <w:rFonts w:cstheme="minorHAnsi"/>
        </w:rPr>
        <w:t>provision of pilot project funding</w:t>
      </w:r>
      <w:r>
        <w:rPr>
          <w:rFonts w:cstheme="minorHAnsi"/>
        </w:rPr>
        <w:t>,</w:t>
      </w:r>
      <w:r w:rsidR="00F722CB" w:rsidRPr="00944B39">
        <w:rPr>
          <w:rFonts w:cstheme="minorHAnsi"/>
        </w:rPr>
        <w:t xml:space="preserve"> intended to inform a successful extramural grant application by </w:t>
      </w:r>
      <w:r w:rsidR="00636E9F">
        <w:rPr>
          <w:rFonts w:cstheme="minorHAnsi"/>
        </w:rPr>
        <w:t xml:space="preserve">the </w:t>
      </w:r>
      <w:r w:rsidR="00F722CB" w:rsidRPr="00944B39">
        <w:rPr>
          <w:rFonts w:cstheme="minorHAnsi"/>
        </w:rPr>
        <w:t>end</w:t>
      </w:r>
      <w:r w:rsidR="007E1D41">
        <w:rPr>
          <w:rFonts w:cstheme="minorHAnsi"/>
        </w:rPr>
        <w:t xml:space="preserve"> of program.  This program aims to</w:t>
      </w:r>
      <w:r w:rsidR="00F722CB" w:rsidRPr="00944B39">
        <w:rPr>
          <w:rFonts w:cstheme="minorHAnsi"/>
        </w:rPr>
        <w:t xml:space="preserve"> f</w:t>
      </w:r>
      <w:r w:rsidR="00F722CB" w:rsidRPr="00944B39">
        <w:rPr>
          <w:rFonts w:cstheme="minorHAnsi"/>
          <w:shd w:val="clear" w:color="auto" w:fill="FFFFFF"/>
        </w:rPr>
        <w:t xml:space="preserve">acilitate new and innovative, interdisciplinary, translational research with emphasis on diseases and conditions of importance to South Carolina’s future. </w:t>
      </w:r>
    </w:p>
    <w:p w:rsidR="007E1D41" w:rsidRDefault="007E1D41" w:rsidP="00910652">
      <w:pPr>
        <w:spacing w:after="0" w:line="240" w:lineRule="auto"/>
        <w:rPr>
          <w:rFonts w:cstheme="minorHAnsi"/>
          <w:shd w:val="clear" w:color="auto" w:fill="FFFFFF"/>
        </w:rPr>
      </w:pPr>
    </w:p>
    <w:p w:rsidR="00EC3707" w:rsidRPr="00EC3707" w:rsidRDefault="00EC3707" w:rsidP="00910652">
      <w:pPr>
        <w:spacing w:after="0" w:line="240" w:lineRule="auto"/>
        <w:rPr>
          <w:rFonts w:cstheme="minorHAnsi"/>
          <w:b/>
          <w:u w:val="single"/>
          <w:shd w:val="clear" w:color="auto" w:fill="FFFFFF"/>
        </w:rPr>
      </w:pPr>
      <w:r w:rsidRPr="00EC3707">
        <w:rPr>
          <w:rFonts w:cstheme="minorHAnsi"/>
          <w:b/>
          <w:u w:val="single"/>
          <w:shd w:val="clear" w:color="auto" w:fill="FFFFFF"/>
        </w:rPr>
        <w:t>Program Priority</w:t>
      </w:r>
    </w:p>
    <w:p w:rsidR="00910652" w:rsidRPr="007E1D41" w:rsidRDefault="00944B39" w:rsidP="00910652">
      <w:pPr>
        <w:spacing w:after="0" w:line="240" w:lineRule="auto"/>
        <w:rPr>
          <w:rFonts w:cstheme="minorHAnsi"/>
          <w:shd w:val="clear" w:color="auto" w:fill="FFFFFF"/>
        </w:rPr>
      </w:pPr>
      <w:r w:rsidRPr="00944B39">
        <w:rPr>
          <w:rFonts w:cstheme="minorHAnsi"/>
          <w:shd w:val="clear" w:color="auto" w:fill="FFFFFF"/>
        </w:rPr>
        <w:t>The program will support</w:t>
      </w:r>
      <w:r w:rsidR="00F722CB" w:rsidRPr="00944B39">
        <w:rPr>
          <w:rFonts w:cstheme="minorHAnsi"/>
          <w:shd w:val="clear" w:color="auto" w:fill="FFFFFF"/>
        </w:rPr>
        <w:t xml:space="preserve"> applications across</w:t>
      </w:r>
      <w:r w:rsidR="007E1D41">
        <w:rPr>
          <w:rFonts w:cstheme="minorHAnsi"/>
          <w:shd w:val="clear" w:color="auto" w:fill="FFFFFF"/>
        </w:rPr>
        <w:t xml:space="preserve"> the translational spectrum.</w:t>
      </w:r>
      <w:r w:rsidRPr="00944B39">
        <w:rPr>
          <w:rFonts w:cstheme="minorHAnsi"/>
          <w:shd w:val="clear" w:color="auto" w:fill="FFFFFF"/>
        </w:rPr>
        <w:t xml:space="preserve"> Priority will be given to </w:t>
      </w:r>
      <w:r w:rsidR="00656743">
        <w:rPr>
          <w:rFonts w:cstheme="minorHAnsi"/>
          <w:shd w:val="clear" w:color="auto" w:fill="FFFFFF"/>
        </w:rPr>
        <w:t xml:space="preserve">applications that include </w:t>
      </w:r>
      <w:r w:rsidRPr="00944B39">
        <w:rPr>
          <w:rFonts w:cstheme="minorHAnsi"/>
          <w:shd w:val="clear" w:color="auto" w:fill="FFFFFF"/>
        </w:rPr>
        <w:t>interdisciplinary</w:t>
      </w:r>
      <w:r w:rsidR="00656743">
        <w:rPr>
          <w:rFonts w:cstheme="minorHAnsi"/>
          <w:shd w:val="clear" w:color="auto" w:fill="FFFFFF"/>
        </w:rPr>
        <w:t xml:space="preserve"> projects and/or those that address</w:t>
      </w:r>
      <w:r w:rsidRPr="00944B39">
        <w:rPr>
          <w:rFonts w:cstheme="minorHAnsi"/>
          <w:shd w:val="clear" w:color="auto" w:fill="FFFFFF"/>
        </w:rPr>
        <w:t xml:space="preserve"> health disparities</w:t>
      </w:r>
      <w:r w:rsidR="008C34DA" w:rsidRPr="00944B39">
        <w:rPr>
          <w:rFonts w:cstheme="minorHAnsi"/>
        </w:rPr>
        <w:t xml:space="preserve">. </w:t>
      </w:r>
      <w:r w:rsidR="00CB0B56">
        <w:rPr>
          <w:rFonts w:cstheme="minorHAnsi"/>
        </w:rPr>
        <w:t>Collaboration with PhD co</w:t>
      </w:r>
      <w:r w:rsidR="007E1D41">
        <w:rPr>
          <w:rFonts w:cstheme="minorHAnsi"/>
        </w:rPr>
        <w:t>lleagues, while not required,</w:t>
      </w:r>
      <w:r w:rsidR="00CB0B56">
        <w:rPr>
          <w:rFonts w:cstheme="minorHAnsi"/>
        </w:rPr>
        <w:t xml:space="preserve"> is highly recommended.  Further d</w:t>
      </w:r>
      <w:r w:rsidR="00773F06" w:rsidRPr="00944B39">
        <w:rPr>
          <w:rFonts w:cstheme="minorHAnsi"/>
        </w:rPr>
        <w:t xml:space="preserve">etails about the award, eligibility and program </w:t>
      </w:r>
      <w:r w:rsidR="004468DE">
        <w:rPr>
          <w:rFonts w:cstheme="minorHAnsi"/>
        </w:rPr>
        <w:t xml:space="preserve">requirements can be found below and on the RCTH USC SOM </w:t>
      </w:r>
      <w:hyperlink r:id="rId8" w:history="1">
        <w:r w:rsidR="004468DE" w:rsidRPr="004468DE">
          <w:rPr>
            <w:rStyle w:val="Hyperlink"/>
            <w:rFonts w:cstheme="minorHAnsi"/>
          </w:rPr>
          <w:t>webpage</w:t>
        </w:r>
      </w:hyperlink>
      <w:r w:rsidR="004468DE">
        <w:rPr>
          <w:rFonts w:cstheme="minorHAnsi"/>
        </w:rPr>
        <w:t xml:space="preserve">. </w:t>
      </w:r>
      <w:r w:rsidR="00773F06" w:rsidRPr="00944B39">
        <w:rPr>
          <w:rFonts w:cstheme="minorHAnsi"/>
        </w:rPr>
        <w:t xml:space="preserve"> </w:t>
      </w:r>
    </w:p>
    <w:p w:rsidR="008C34DA" w:rsidRDefault="008C34DA" w:rsidP="00910652">
      <w:pPr>
        <w:spacing w:after="0" w:line="240" w:lineRule="auto"/>
      </w:pPr>
    </w:p>
    <w:p w:rsidR="00123DB4" w:rsidRPr="00EF5F7E" w:rsidRDefault="00123DB4">
      <w:pPr>
        <w:rPr>
          <w:b/>
          <w:u w:val="single"/>
        </w:rPr>
      </w:pPr>
      <w:r w:rsidRPr="00EF5F7E">
        <w:rPr>
          <w:b/>
          <w:u w:val="single"/>
        </w:rPr>
        <w:t>Program Overview</w:t>
      </w:r>
      <w:bookmarkStart w:id="0" w:name="_GoBack"/>
      <w:bookmarkEnd w:id="0"/>
    </w:p>
    <w:p w:rsidR="00E45134" w:rsidRDefault="00E45134" w:rsidP="00E45134">
      <w:r w:rsidRPr="00EF5F7E">
        <w:rPr>
          <w:b/>
        </w:rPr>
        <w:t>Program Duration</w:t>
      </w:r>
      <w:r w:rsidR="007E1D41">
        <w:t>: August 2019-November 2020</w:t>
      </w:r>
      <w:r>
        <w:t xml:space="preserve"> (15 months) </w:t>
      </w:r>
    </w:p>
    <w:p w:rsidR="00CB0B56" w:rsidRDefault="00EF5F7E" w:rsidP="00EF5F7E">
      <w:r>
        <w:rPr>
          <w:b/>
        </w:rPr>
        <w:t>Award Amount</w:t>
      </w:r>
      <w:r w:rsidRPr="00215334">
        <w:rPr>
          <w:b/>
        </w:rPr>
        <w:t>:</w:t>
      </w:r>
      <w:r w:rsidR="00CB0B56">
        <w:t xml:space="preserve"> $20</w:t>
      </w:r>
      <w:r w:rsidR="00E45134">
        <w:t>,000/12</w:t>
      </w:r>
      <w:r>
        <w:t xml:space="preserve"> months (direct cost</w:t>
      </w:r>
      <w:r w:rsidR="00E45134">
        <w:t>s for 12</w:t>
      </w:r>
      <w:r>
        <w:t xml:space="preserve"> months from award date</w:t>
      </w:r>
      <w:r w:rsidR="0019099A">
        <w:t>-1 year budget</w:t>
      </w:r>
      <w:r>
        <w:t>)</w:t>
      </w:r>
    </w:p>
    <w:p w:rsidR="00CB0B56" w:rsidRDefault="00CB0B56" w:rsidP="00EF5F7E">
      <w:r w:rsidRPr="00CB0B56">
        <w:rPr>
          <w:b/>
        </w:rPr>
        <w:t>Number of Awards</w:t>
      </w:r>
      <w:r w:rsidR="007E1D41">
        <w:t>: up to 3</w:t>
      </w:r>
      <w:r>
        <w:t xml:space="preserve"> </w:t>
      </w:r>
      <w:r w:rsidR="00E45134">
        <w:t xml:space="preserve">may be awarded </w:t>
      </w:r>
    </w:p>
    <w:p w:rsidR="000D099A" w:rsidRDefault="00EF5F7E" w:rsidP="000D099A">
      <w:r>
        <w:rPr>
          <w:b/>
        </w:rPr>
        <w:t>Eligibility</w:t>
      </w:r>
      <w:r w:rsidRPr="00B233CA">
        <w:t xml:space="preserve">: </w:t>
      </w:r>
    </w:p>
    <w:p w:rsidR="00EF5F7E" w:rsidRPr="000D099A" w:rsidRDefault="00CB0B56" w:rsidP="000D099A">
      <w:pPr>
        <w:pStyle w:val="ListParagraph"/>
        <w:numPr>
          <w:ilvl w:val="0"/>
          <w:numId w:val="14"/>
        </w:numPr>
      </w:pPr>
      <w:r>
        <w:t>The project PI must be a p</w:t>
      </w:r>
      <w:r w:rsidR="00EF5F7E" w:rsidRPr="00B233CA">
        <w:t>hysician in good standing with Faculty appointment</w:t>
      </w:r>
      <w:r w:rsidR="00636E9F">
        <w:t>/affiliation</w:t>
      </w:r>
      <w:r w:rsidR="00EF5F7E" w:rsidRPr="00B233CA">
        <w:t xml:space="preserve"> at USC School of Medicine-Columbia</w:t>
      </w:r>
    </w:p>
    <w:p w:rsidR="004A1D95" w:rsidRPr="004A1D95" w:rsidRDefault="004A1D95" w:rsidP="000D099A">
      <w:pPr>
        <w:pStyle w:val="ListParagraph"/>
        <w:numPr>
          <w:ilvl w:val="0"/>
          <w:numId w:val="14"/>
        </w:numPr>
        <w:spacing w:after="0" w:line="240" w:lineRule="auto"/>
      </w:pPr>
      <w:r w:rsidRPr="004A1D95">
        <w:t xml:space="preserve">Propose a research project that is clinical/ translational in nature, </w:t>
      </w:r>
      <w:r>
        <w:t xml:space="preserve">that </w:t>
      </w:r>
      <w:r w:rsidRPr="004A1D95">
        <w:t>will lead to results suitable to serve as the foundation</w:t>
      </w:r>
      <w:r>
        <w:t xml:space="preserve"> or support</w:t>
      </w:r>
      <w:r w:rsidRPr="004A1D95">
        <w:t xml:space="preserve"> for a successful research grant application</w:t>
      </w:r>
    </w:p>
    <w:p w:rsidR="004A1D95" w:rsidRPr="000D099A" w:rsidRDefault="004A1D95" w:rsidP="000D099A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t>Have the ability to commit to full participation in all requirements of the program</w:t>
      </w:r>
    </w:p>
    <w:p w:rsidR="000D099A" w:rsidRDefault="000D099A" w:rsidP="00EF5F7E">
      <w:pPr>
        <w:rPr>
          <w:b/>
        </w:rPr>
      </w:pPr>
    </w:p>
    <w:p w:rsidR="00EF5F7E" w:rsidRPr="00DA2374" w:rsidRDefault="00EF5F7E" w:rsidP="00EF5F7E">
      <w:pPr>
        <w:rPr>
          <w:b/>
        </w:rPr>
      </w:pPr>
      <w:r w:rsidRPr="00DA2374">
        <w:rPr>
          <w:b/>
        </w:rPr>
        <w:t xml:space="preserve">Benefits for Emerging </w:t>
      </w:r>
      <w:r>
        <w:rPr>
          <w:b/>
        </w:rPr>
        <w:t>Physician Scientist</w:t>
      </w:r>
      <w:r w:rsidRPr="00DA2374">
        <w:rPr>
          <w:b/>
        </w:rPr>
        <w:t xml:space="preserve">: </w:t>
      </w:r>
    </w:p>
    <w:p w:rsidR="00EF5F7E" w:rsidRDefault="00EF5F7E" w:rsidP="00EF5F7E">
      <w:pPr>
        <w:pStyle w:val="ListParagraph"/>
        <w:numPr>
          <w:ilvl w:val="0"/>
          <w:numId w:val="3"/>
        </w:numPr>
        <w:spacing w:after="0" w:line="240" w:lineRule="auto"/>
      </w:pPr>
      <w:r>
        <w:t>Didactic</w:t>
      </w:r>
      <w:r w:rsidR="001F6CA3">
        <w:t xml:space="preserve"> education and</w:t>
      </w:r>
      <w:r>
        <w:t xml:space="preserve"> training in translational research and grant development</w:t>
      </w:r>
    </w:p>
    <w:p w:rsidR="00EF5F7E" w:rsidRDefault="00EF5F7E" w:rsidP="00EF5F7E">
      <w:pPr>
        <w:pStyle w:val="ListParagraph"/>
        <w:numPr>
          <w:ilvl w:val="0"/>
          <w:numId w:val="3"/>
        </w:numPr>
        <w:spacing w:after="0" w:line="240" w:lineRule="auto"/>
      </w:pPr>
      <w:r>
        <w:t>Support and mentorship in project development and implementation</w:t>
      </w:r>
    </w:p>
    <w:p w:rsidR="00EF5F7E" w:rsidRDefault="00EF5F7E" w:rsidP="00EF5F7E">
      <w:pPr>
        <w:pStyle w:val="ListParagraph"/>
        <w:numPr>
          <w:ilvl w:val="0"/>
          <w:numId w:val="3"/>
        </w:numPr>
        <w:spacing w:after="0" w:line="240" w:lineRule="auto"/>
      </w:pPr>
      <w:r>
        <w:t>Funding for pilot project that can be scaled up and/or used to establish a larger project</w:t>
      </w:r>
    </w:p>
    <w:p w:rsidR="00EF5F7E" w:rsidRDefault="00EF5F7E" w:rsidP="00EF5F7E">
      <w:pPr>
        <w:pStyle w:val="ListParagraph"/>
        <w:numPr>
          <w:ilvl w:val="0"/>
          <w:numId w:val="3"/>
        </w:numPr>
        <w:spacing w:after="0" w:line="240" w:lineRule="auto"/>
      </w:pPr>
      <w:r>
        <w:t>Support and mento</w:t>
      </w:r>
      <w:r w:rsidR="00636E9F">
        <w:t xml:space="preserve">rship for successfully </w:t>
      </w:r>
      <w:r>
        <w:t xml:space="preserve">extramural </w:t>
      </w:r>
      <w:r w:rsidR="00636E9F">
        <w:t xml:space="preserve">support submission </w:t>
      </w:r>
      <w:r>
        <w:t xml:space="preserve"> </w:t>
      </w:r>
    </w:p>
    <w:p w:rsidR="000D099A" w:rsidRDefault="000D099A" w:rsidP="00510991">
      <w:pPr>
        <w:rPr>
          <w:b/>
        </w:rPr>
      </w:pPr>
    </w:p>
    <w:p w:rsidR="00510991" w:rsidRDefault="00510991" w:rsidP="00510991">
      <w:r>
        <w:rPr>
          <w:b/>
        </w:rPr>
        <w:t>Program requirements</w:t>
      </w:r>
      <w:r w:rsidR="00CB0B56">
        <w:rPr>
          <w:b/>
        </w:rPr>
        <w:t xml:space="preserve"> for PI</w:t>
      </w:r>
      <w:r>
        <w:rPr>
          <w:b/>
        </w:rPr>
        <w:t xml:space="preserve">: </w:t>
      </w:r>
    </w:p>
    <w:p w:rsidR="00510991" w:rsidRDefault="00510991" w:rsidP="00510991">
      <w:pPr>
        <w:pStyle w:val="ListParagraph"/>
        <w:numPr>
          <w:ilvl w:val="0"/>
          <w:numId w:val="4"/>
        </w:numPr>
        <w:spacing w:after="0" w:line="240" w:lineRule="auto"/>
      </w:pPr>
      <w:r>
        <w:t>Complete 3</w:t>
      </w:r>
      <w:r w:rsidR="00CB0B56">
        <w:t xml:space="preserve"> </w:t>
      </w:r>
      <w:r>
        <w:t>day</w:t>
      </w:r>
      <w:r w:rsidR="00CB0B56">
        <w:t>s of</w:t>
      </w:r>
      <w:r>
        <w:t xml:space="preserve"> didactic training</w:t>
      </w:r>
      <w:r w:rsidR="00CB0B56">
        <w:t>/education</w:t>
      </w:r>
      <w:r w:rsidR="007E1D41">
        <w:t xml:space="preserve"> (distributed over 3</w:t>
      </w:r>
      <w:r w:rsidR="001F6CA3">
        <w:t xml:space="preserve"> months)</w:t>
      </w:r>
    </w:p>
    <w:p w:rsidR="00510991" w:rsidRDefault="00510991" w:rsidP="00510991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Attend monthly Emerging Physician Scientist meeting/groups (</w:t>
      </w:r>
      <w:r w:rsidR="001F6CA3">
        <w:t>remote access will be available)</w:t>
      </w:r>
    </w:p>
    <w:p w:rsidR="00510991" w:rsidRDefault="00510991" w:rsidP="0051099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Complete proposed project </w:t>
      </w:r>
    </w:p>
    <w:p w:rsidR="00510991" w:rsidRDefault="00510991" w:rsidP="00510991">
      <w:pPr>
        <w:pStyle w:val="ListParagraph"/>
        <w:numPr>
          <w:ilvl w:val="0"/>
          <w:numId w:val="4"/>
        </w:numPr>
        <w:spacing w:after="0" w:line="240" w:lineRule="auto"/>
      </w:pPr>
      <w:r>
        <w:t>Complete final project report</w:t>
      </w:r>
    </w:p>
    <w:p w:rsidR="00510991" w:rsidRDefault="00510991" w:rsidP="0051099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Attend USC SOM Internal Peer Review meetings, at least one per quarter </w:t>
      </w:r>
    </w:p>
    <w:p w:rsidR="003C61E5" w:rsidRDefault="00510991" w:rsidP="00EF5F7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Present </w:t>
      </w:r>
      <w:r w:rsidR="001F6CA3">
        <w:t xml:space="preserve">an extramural grant proposal </w:t>
      </w:r>
      <w:r>
        <w:t xml:space="preserve">at </w:t>
      </w:r>
      <w:r w:rsidR="00C40985">
        <w:t xml:space="preserve">the fall SOM research seminar series </w:t>
      </w:r>
      <w:r>
        <w:t xml:space="preserve">utilizing findings from fellowship project </w:t>
      </w:r>
    </w:p>
    <w:p w:rsidR="00337F65" w:rsidRDefault="00337F65" w:rsidP="003C61E5">
      <w:pPr>
        <w:spacing w:after="0" w:line="240" w:lineRule="auto"/>
        <w:rPr>
          <w:b/>
        </w:rPr>
      </w:pPr>
    </w:p>
    <w:p w:rsidR="00A11A01" w:rsidRPr="008F7B93" w:rsidRDefault="00A11A01" w:rsidP="00A11A01">
      <w:r w:rsidRPr="00EC3707">
        <w:rPr>
          <w:color w:val="FF0000"/>
        </w:rPr>
        <w:t xml:space="preserve">An informational session will be held on </w:t>
      </w:r>
      <w:r w:rsidR="00677C31" w:rsidRPr="00EC3707">
        <w:rPr>
          <w:b/>
          <w:color w:val="FF0000"/>
        </w:rPr>
        <w:t>March 22</w:t>
      </w:r>
      <w:r w:rsidR="00677C31" w:rsidRPr="00EC3707">
        <w:rPr>
          <w:b/>
          <w:color w:val="FF0000"/>
          <w:vertAlign w:val="superscript"/>
        </w:rPr>
        <w:t>nd</w:t>
      </w:r>
      <w:r w:rsidR="00677C31" w:rsidRPr="00EC3707">
        <w:rPr>
          <w:b/>
          <w:color w:val="FF0000"/>
        </w:rPr>
        <w:t xml:space="preserve"> at 2:00</w:t>
      </w:r>
      <w:r w:rsidRPr="00EC3707">
        <w:rPr>
          <w:b/>
          <w:color w:val="FF0000"/>
        </w:rPr>
        <w:t xml:space="preserve"> </w:t>
      </w:r>
      <w:r w:rsidR="00DE6141" w:rsidRPr="00EC3707">
        <w:rPr>
          <w:b/>
          <w:color w:val="FF0000"/>
        </w:rPr>
        <w:t>p.m</w:t>
      </w:r>
      <w:r w:rsidR="00DE6141" w:rsidRPr="008F7B93">
        <w:t>.</w:t>
      </w:r>
      <w:r w:rsidRPr="008F7B93">
        <w:t>, USC SOM VA Campus</w:t>
      </w:r>
      <w:r w:rsidR="00DE6141" w:rsidRPr="008F7B93">
        <w:t xml:space="preserve">, </w:t>
      </w:r>
      <w:r w:rsidR="00677C31">
        <w:t>6311 Garners Ferry Road Room 221</w:t>
      </w:r>
      <w:r w:rsidR="00DE6141" w:rsidRPr="008F7B93">
        <w:t xml:space="preserve"> </w:t>
      </w:r>
      <w:r w:rsidRPr="008F7B93">
        <w:t xml:space="preserve">Columbia, SC </w:t>
      </w:r>
      <w:r w:rsidR="00EC3707" w:rsidRPr="008F7B93">
        <w:t>29209</w:t>
      </w:r>
      <w:r w:rsidR="00EC3707">
        <w:t>;</w:t>
      </w:r>
      <w:r w:rsidR="00677C31">
        <w:t xml:space="preserve"> or for online/remote access please email the RCTH at </w:t>
      </w:r>
      <w:hyperlink r:id="rId9" w:history="1">
        <w:r w:rsidR="00677C31" w:rsidRPr="002473FC">
          <w:rPr>
            <w:rStyle w:val="Hyperlink"/>
          </w:rPr>
          <w:t>rcth@uscmed.sc.edu</w:t>
        </w:r>
      </w:hyperlink>
      <w:r w:rsidR="00677C31">
        <w:t xml:space="preserve"> </w:t>
      </w:r>
    </w:p>
    <w:p w:rsidR="00A11A01" w:rsidRDefault="00A11A01" w:rsidP="003C61E5">
      <w:pPr>
        <w:spacing w:after="0" w:line="240" w:lineRule="auto"/>
        <w:rPr>
          <w:b/>
        </w:rPr>
      </w:pPr>
    </w:p>
    <w:p w:rsidR="00EF5F7E" w:rsidRPr="00EC3707" w:rsidRDefault="00EC3707" w:rsidP="003C61E5">
      <w:pPr>
        <w:spacing w:after="0" w:line="240" w:lineRule="auto"/>
        <w:rPr>
          <w:b/>
          <w:u w:val="single"/>
        </w:rPr>
      </w:pPr>
      <w:r w:rsidRPr="00EC3707">
        <w:rPr>
          <w:b/>
          <w:u w:val="single"/>
        </w:rPr>
        <w:t>Application Requirements</w:t>
      </w:r>
    </w:p>
    <w:p w:rsidR="00EC3707" w:rsidRDefault="00EC3707" w:rsidP="003C61E5">
      <w:pPr>
        <w:spacing w:after="0" w:line="240" w:lineRule="auto"/>
        <w:rPr>
          <w:b/>
        </w:rPr>
      </w:pPr>
    </w:p>
    <w:p w:rsidR="00CB0B56" w:rsidRDefault="00CB0B56" w:rsidP="004A1D9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Applications open: </w:t>
      </w:r>
      <w:r w:rsidR="00C40985">
        <w:rPr>
          <w:b/>
        </w:rPr>
        <w:t>March 4</w:t>
      </w:r>
      <w:r w:rsidR="00C40985" w:rsidRPr="00C40985">
        <w:rPr>
          <w:b/>
          <w:vertAlign w:val="superscript"/>
        </w:rPr>
        <w:t>th</w:t>
      </w:r>
      <w:r w:rsidR="00C40985">
        <w:rPr>
          <w:b/>
        </w:rPr>
        <w:t xml:space="preserve">, 2019 </w:t>
      </w:r>
    </w:p>
    <w:p w:rsidR="00CB0B56" w:rsidRDefault="004A1D95" w:rsidP="004A1D95">
      <w:pPr>
        <w:pStyle w:val="ListParagraph"/>
        <w:numPr>
          <w:ilvl w:val="0"/>
          <w:numId w:val="6"/>
        </w:numPr>
        <w:rPr>
          <w:b/>
        </w:rPr>
      </w:pPr>
      <w:r w:rsidRPr="004A1D95">
        <w:rPr>
          <w:b/>
        </w:rPr>
        <w:t>Letter of Intent:</w:t>
      </w:r>
      <w:r w:rsidRPr="004A1D95">
        <w:t xml:space="preserve"> </w:t>
      </w:r>
      <w:r w:rsidRPr="008F7B93">
        <w:rPr>
          <w:b/>
        </w:rPr>
        <w:t xml:space="preserve">Due </w:t>
      </w:r>
      <w:r w:rsidR="00C40985">
        <w:rPr>
          <w:b/>
        </w:rPr>
        <w:t>April 17</w:t>
      </w:r>
      <w:r w:rsidR="00C40985" w:rsidRPr="00C40985">
        <w:rPr>
          <w:b/>
          <w:vertAlign w:val="superscript"/>
        </w:rPr>
        <w:t>th</w:t>
      </w:r>
      <w:r w:rsidR="00C40985">
        <w:rPr>
          <w:b/>
        </w:rPr>
        <w:t xml:space="preserve">, 2019 </w:t>
      </w:r>
    </w:p>
    <w:p w:rsidR="004A1D95" w:rsidRPr="004A1D95" w:rsidRDefault="00CB0B56" w:rsidP="00CB0B56">
      <w:pPr>
        <w:pStyle w:val="ListParagraph"/>
        <w:rPr>
          <w:b/>
        </w:rPr>
      </w:pPr>
      <w:r>
        <w:t>All a</w:t>
      </w:r>
      <w:r w:rsidR="004A1D95">
        <w:t xml:space="preserve">pplicants are </w:t>
      </w:r>
      <w:r w:rsidR="004A1D95" w:rsidRPr="00CB0B56">
        <w:rPr>
          <w:b/>
        </w:rPr>
        <w:t>required</w:t>
      </w:r>
      <w:r w:rsidR="004A1D95">
        <w:t xml:space="preserve"> to submit a Letter of Intent (LOI) that includes the following information</w:t>
      </w:r>
      <w:r w:rsidR="00E276AA">
        <w:t>.</w:t>
      </w:r>
      <w:r>
        <w:t xml:space="preserve"> Letters of intent will not be used in the evaluation of applications.</w:t>
      </w:r>
      <w:r w:rsidR="00E276AA">
        <w:t xml:space="preserve"> </w:t>
      </w:r>
    </w:p>
    <w:p w:rsidR="00CB0B56" w:rsidRPr="00CB0B56" w:rsidRDefault="00CB0B56" w:rsidP="00CB0B56">
      <w:pPr>
        <w:spacing w:after="0" w:line="240" w:lineRule="auto"/>
        <w:ind w:left="720"/>
        <w:rPr>
          <w:b/>
        </w:rPr>
      </w:pPr>
      <w:r w:rsidRPr="00CB0B56">
        <w:rPr>
          <w:b/>
        </w:rPr>
        <w:t>Letters of Intent requirements:</w:t>
      </w:r>
    </w:p>
    <w:p w:rsidR="004A1D95" w:rsidRDefault="004A1D95" w:rsidP="00C40985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Name, email, telephone number and department of the prospective physician scientist </w:t>
      </w:r>
    </w:p>
    <w:p w:rsidR="004A1D95" w:rsidRDefault="00C40985" w:rsidP="00C40985">
      <w:pPr>
        <w:pStyle w:val="ListParagraph"/>
        <w:numPr>
          <w:ilvl w:val="1"/>
          <w:numId w:val="6"/>
        </w:numPr>
        <w:spacing w:after="0" w:line="240" w:lineRule="auto"/>
      </w:pPr>
      <w:r>
        <w:t>N</w:t>
      </w:r>
      <w:r w:rsidR="004A1D95">
        <w:t>ame, email, telephone number and department of any key personnel</w:t>
      </w:r>
    </w:p>
    <w:p w:rsidR="004A1D95" w:rsidRPr="00CF3BF2" w:rsidRDefault="004A1D95" w:rsidP="00C40985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Mentor’s </w:t>
      </w:r>
      <w:r w:rsidRPr="00CF3BF2">
        <w:t>Name, email, telephone number and department</w:t>
      </w:r>
      <w:r>
        <w:t xml:space="preserve"> (if one has been identified)</w:t>
      </w:r>
    </w:p>
    <w:p w:rsidR="004A1D95" w:rsidRDefault="004A1D95" w:rsidP="00C40985">
      <w:pPr>
        <w:pStyle w:val="ListParagraph"/>
        <w:numPr>
          <w:ilvl w:val="1"/>
          <w:numId w:val="6"/>
        </w:numPr>
        <w:spacing w:after="0" w:line="240" w:lineRule="auto"/>
      </w:pPr>
      <w:r>
        <w:t>Descriptive title of the project</w:t>
      </w:r>
    </w:p>
    <w:p w:rsidR="004468DE" w:rsidRDefault="001F6CA3" w:rsidP="00C40985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Brief overview </w:t>
      </w:r>
      <w:r w:rsidR="00636E9F">
        <w:t>of proposed project (max 250</w:t>
      </w:r>
      <w:r w:rsidR="004A1D95">
        <w:t xml:space="preserve"> words)</w:t>
      </w:r>
    </w:p>
    <w:p w:rsidR="00A6511C" w:rsidRDefault="00A6511C" w:rsidP="00A6511C">
      <w:pPr>
        <w:spacing w:after="0" w:line="240" w:lineRule="auto"/>
      </w:pPr>
    </w:p>
    <w:p w:rsidR="00A6511C" w:rsidRDefault="00A6511C" w:rsidP="00A6511C">
      <w:pPr>
        <w:spacing w:after="0" w:line="240" w:lineRule="auto"/>
      </w:pPr>
      <w:r>
        <w:tab/>
        <w:t xml:space="preserve">Submit Letter of Intent to </w:t>
      </w:r>
      <w:r w:rsidR="00B814D8">
        <w:t>The Research Center for Transforming Health</w:t>
      </w:r>
      <w:r w:rsidR="00AF1FC7">
        <w:t xml:space="preserve"> at </w:t>
      </w:r>
      <w:hyperlink r:id="rId10" w:history="1">
        <w:r w:rsidR="00B814D8" w:rsidRPr="00EA13F5">
          <w:rPr>
            <w:rStyle w:val="Hyperlink"/>
          </w:rPr>
          <w:t>rcth@uscmed.sc.edu</w:t>
        </w:r>
      </w:hyperlink>
      <w:r w:rsidR="00AF1FC7">
        <w:t xml:space="preserve"> </w:t>
      </w:r>
    </w:p>
    <w:p w:rsidR="00A6511C" w:rsidRDefault="00FF1573" w:rsidP="00A6511C">
      <w:pPr>
        <w:spacing w:after="0" w:line="240" w:lineRule="auto"/>
      </w:pPr>
      <w:r>
        <w:tab/>
      </w:r>
    </w:p>
    <w:p w:rsidR="006C4E8E" w:rsidRPr="008A0F9A" w:rsidRDefault="00A6511C" w:rsidP="00DE6141">
      <w:pPr>
        <w:pStyle w:val="ListParagraph"/>
        <w:numPr>
          <w:ilvl w:val="0"/>
          <w:numId w:val="6"/>
        </w:numPr>
        <w:spacing w:after="0" w:line="240" w:lineRule="auto"/>
      </w:pPr>
      <w:r w:rsidRPr="00AF1FC7">
        <w:rPr>
          <w:b/>
        </w:rPr>
        <w:t>Online Application:</w:t>
      </w:r>
      <w:r>
        <w:t xml:space="preserve"> </w:t>
      </w:r>
      <w:r w:rsidR="00F768CB">
        <w:rPr>
          <w:b/>
        </w:rPr>
        <w:t>Due June 5</w:t>
      </w:r>
      <w:r w:rsidR="00F768CB" w:rsidRPr="00F768CB">
        <w:rPr>
          <w:b/>
          <w:vertAlign w:val="superscript"/>
        </w:rPr>
        <w:t>th</w:t>
      </w:r>
      <w:r w:rsidR="00F768CB">
        <w:rPr>
          <w:b/>
        </w:rPr>
        <w:t xml:space="preserve">, 2019 </w:t>
      </w:r>
    </w:p>
    <w:p w:rsidR="00AF1FC7" w:rsidRPr="008A0F9A" w:rsidRDefault="00A6511C" w:rsidP="008A0F9A">
      <w:pPr>
        <w:spacing w:after="0" w:line="240" w:lineRule="auto"/>
        <w:ind w:left="1440"/>
      </w:pPr>
      <w:r>
        <w:t xml:space="preserve">The </w:t>
      </w:r>
      <w:r w:rsidR="008C6764">
        <w:t xml:space="preserve">following information will be required to </w:t>
      </w:r>
      <w:r w:rsidR="00A11A01">
        <w:t>com</w:t>
      </w:r>
      <w:r w:rsidR="00DE6141">
        <w:t xml:space="preserve">plete the online application: </w:t>
      </w:r>
      <w:hyperlink r:id="rId11" w:history="1">
        <w:r w:rsidR="008A0F9A" w:rsidRPr="008A0F9A">
          <w:rPr>
            <w:rStyle w:val="Hyperlink"/>
          </w:rPr>
          <w:t>Online Application</w:t>
        </w:r>
      </w:hyperlink>
    </w:p>
    <w:p w:rsidR="00A6511C" w:rsidRDefault="00A6511C" w:rsidP="00AF1FC7">
      <w:pPr>
        <w:pStyle w:val="ListParagraph"/>
        <w:spacing w:after="0" w:line="240" w:lineRule="auto"/>
      </w:pPr>
      <w:r>
        <w:t xml:space="preserve"> </w:t>
      </w:r>
      <w:r w:rsidR="00A11A01">
        <w:t xml:space="preserve"> </w:t>
      </w:r>
    </w:p>
    <w:p w:rsidR="00AF1FC7" w:rsidRDefault="00AF1FC7" w:rsidP="00AF1FC7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Name, email, telephone number and department of the </w:t>
      </w:r>
      <w:r w:rsidR="00753C0A">
        <w:t>prospective Physician Scientist/Principal Investigator (PI)</w:t>
      </w:r>
    </w:p>
    <w:p w:rsidR="00AF1FC7" w:rsidRDefault="00AF1FC7" w:rsidP="00AF1FC7">
      <w:pPr>
        <w:pStyle w:val="ListParagraph"/>
        <w:numPr>
          <w:ilvl w:val="2"/>
          <w:numId w:val="8"/>
        </w:numPr>
        <w:spacing w:after="0" w:line="240" w:lineRule="auto"/>
      </w:pPr>
      <w:r>
        <w:t>Name, email, telephone number and department of any key personnel</w:t>
      </w:r>
    </w:p>
    <w:p w:rsidR="00AF1FC7" w:rsidRDefault="00AF1FC7" w:rsidP="00AF1FC7">
      <w:pPr>
        <w:pStyle w:val="ListParagraph"/>
        <w:numPr>
          <w:ilvl w:val="2"/>
          <w:numId w:val="8"/>
        </w:numPr>
        <w:spacing w:after="0" w:line="240" w:lineRule="auto"/>
      </w:pPr>
      <w:r>
        <w:t>Mentor’s Name, email, telephone number and department (if one has been identified)</w:t>
      </w:r>
    </w:p>
    <w:p w:rsidR="00753C0A" w:rsidRDefault="00753C0A" w:rsidP="00753C0A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Name, email, telephone number for Physician Scientist/Principal Investigator’s Department Business Manager </w:t>
      </w:r>
    </w:p>
    <w:p w:rsidR="00AF1FC7" w:rsidRDefault="00AF1FC7" w:rsidP="00AF1FC7">
      <w:pPr>
        <w:pStyle w:val="ListParagraph"/>
        <w:numPr>
          <w:ilvl w:val="2"/>
          <w:numId w:val="8"/>
        </w:numPr>
        <w:spacing w:after="0" w:line="240" w:lineRule="auto"/>
      </w:pPr>
      <w:r>
        <w:t>Letter of Support from Department Chair</w:t>
      </w:r>
    </w:p>
    <w:p w:rsidR="00AF1FC7" w:rsidRDefault="00AF1FC7" w:rsidP="00AF1FC7">
      <w:pPr>
        <w:pStyle w:val="ListParagraph"/>
        <w:numPr>
          <w:ilvl w:val="4"/>
          <w:numId w:val="8"/>
        </w:numPr>
        <w:spacing w:after="0" w:line="240" w:lineRule="auto"/>
      </w:pPr>
      <w:r>
        <w:t>LOS should indicate Chair’s knowledge and support of the time needed to complete fellowship requirements and proposed project</w:t>
      </w:r>
    </w:p>
    <w:p w:rsidR="004468DE" w:rsidRDefault="004468DE" w:rsidP="00AF1FC7">
      <w:pPr>
        <w:pStyle w:val="ListParagraph"/>
        <w:numPr>
          <w:ilvl w:val="4"/>
          <w:numId w:val="8"/>
        </w:numPr>
        <w:spacing w:after="0" w:line="240" w:lineRule="auto"/>
      </w:pPr>
      <w:r>
        <w:t xml:space="preserve">A LOS template and instructions can be found on the RCTH </w:t>
      </w:r>
      <w:hyperlink r:id="rId12" w:history="1">
        <w:r w:rsidRPr="004468DE">
          <w:rPr>
            <w:rStyle w:val="Hyperlink"/>
          </w:rPr>
          <w:t>webpage.</w:t>
        </w:r>
      </w:hyperlink>
      <w:r>
        <w:t xml:space="preserve"> </w:t>
      </w:r>
    </w:p>
    <w:p w:rsidR="00AF1FC7" w:rsidRDefault="00AF1FC7" w:rsidP="00AF1FC7">
      <w:pPr>
        <w:pStyle w:val="ListParagraph"/>
        <w:numPr>
          <w:ilvl w:val="2"/>
          <w:numId w:val="8"/>
        </w:numPr>
        <w:spacing w:after="0" w:line="240" w:lineRule="auto"/>
      </w:pPr>
      <w:r>
        <w:t>Descriptive title of the project</w:t>
      </w:r>
    </w:p>
    <w:p w:rsidR="00AF1FC7" w:rsidRDefault="00AF1FC7" w:rsidP="00AF1FC7">
      <w:pPr>
        <w:pStyle w:val="ListParagraph"/>
        <w:numPr>
          <w:ilvl w:val="2"/>
          <w:numId w:val="8"/>
        </w:numPr>
        <w:spacing w:after="0" w:line="240" w:lineRule="auto"/>
      </w:pPr>
      <w:r>
        <w:t>Abstract of proposed project (max 500 words)</w:t>
      </w:r>
    </w:p>
    <w:p w:rsidR="00AF1FC7" w:rsidRDefault="004752D5" w:rsidP="00AF1FC7">
      <w:pPr>
        <w:pStyle w:val="ListParagraph"/>
        <w:numPr>
          <w:ilvl w:val="2"/>
          <w:numId w:val="8"/>
        </w:numPr>
        <w:spacing w:after="0" w:line="240" w:lineRule="auto"/>
      </w:pPr>
      <w:r>
        <w:lastRenderedPageBreak/>
        <w:t>4</w:t>
      </w:r>
      <w:r w:rsidR="00AF1FC7">
        <w:t xml:space="preserve">-Page Project Proposal </w:t>
      </w:r>
    </w:p>
    <w:p w:rsidR="008C6764" w:rsidRDefault="008C6764" w:rsidP="008C6764">
      <w:pPr>
        <w:pStyle w:val="ListParagraph"/>
        <w:numPr>
          <w:ilvl w:val="4"/>
          <w:numId w:val="8"/>
        </w:numPr>
        <w:spacing w:after="0" w:line="240" w:lineRule="auto"/>
      </w:pPr>
      <w:r>
        <w:t xml:space="preserve">1-Page specific aims </w:t>
      </w:r>
      <w:r>
        <w:tab/>
      </w:r>
    </w:p>
    <w:p w:rsidR="00337F65" w:rsidRDefault="004752D5" w:rsidP="00337F65">
      <w:pPr>
        <w:pStyle w:val="ListParagraph"/>
        <w:numPr>
          <w:ilvl w:val="4"/>
          <w:numId w:val="8"/>
        </w:numPr>
        <w:spacing w:after="0" w:line="240" w:lineRule="auto"/>
      </w:pPr>
      <w:r>
        <w:t>2</w:t>
      </w:r>
      <w:r w:rsidR="008C6764">
        <w:t>-Page overview of research strategy</w:t>
      </w:r>
      <w:r w:rsidR="001F6CA3">
        <w:t xml:space="preserve"> </w:t>
      </w:r>
    </w:p>
    <w:p w:rsidR="00F768CB" w:rsidRDefault="008C6764" w:rsidP="00F768CB">
      <w:pPr>
        <w:pStyle w:val="ListParagraph"/>
        <w:numPr>
          <w:ilvl w:val="5"/>
          <w:numId w:val="8"/>
        </w:numPr>
        <w:spacing w:after="0" w:line="240" w:lineRule="auto"/>
      </w:pPr>
      <w:r>
        <w:t>Significance/Problem, Innovation, Approach, Hypothesis, Planned Analysis</w:t>
      </w:r>
      <w:r w:rsidR="00337F65">
        <w:t xml:space="preserve"> </w:t>
      </w:r>
      <w:r w:rsidR="00551575">
        <w:t>(</w:t>
      </w:r>
      <w:r w:rsidR="00B034E3">
        <w:t xml:space="preserve">high level </w:t>
      </w:r>
      <w:r w:rsidR="00D632E8">
        <w:t xml:space="preserve">analysis </w:t>
      </w:r>
      <w:r w:rsidR="00B034E3">
        <w:t xml:space="preserve">plans acceptable </w:t>
      </w:r>
      <w:r w:rsidR="00D632E8">
        <w:t>for those currently without biostatistics support)</w:t>
      </w:r>
      <w:r w:rsidR="00F768CB">
        <w:t>, Project Timeline (</w:t>
      </w:r>
      <w:r w:rsidR="00F768CB" w:rsidRPr="0039180B">
        <w:t xml:space="preserve">projects must be scaled to fit </w:t>
      </w:r>
      <w:r w:rsidR="00F768CB">
        <w:t>12 month timeline and funding limit)</w:t>
      </w:r>
    </w:p>
    <w:p w:rsidR="008C6764" w:rsidRDefault="00B034E3" w:rsidP="00F768CB">
      <w:pPr>
        <w:spacing w:after="0" w:line="240" w:lineRule="auto"/>
      </w:pPr>
      <w:r>
        <w:t xml:space="preserve"> </w:t>
      </w:r>
      <w:r w:rsidR="008C6764">
        <w:t xml:space="preserve"> </w:t>
      </w:r>
    </w:p>
    <w:p w:rsidR="008C6764" w:rsidRDefault="008C6764" w:rsidP="008C6764">
      <w:pPr>
        <w:pStyle w:val="ListParagraph"/>
        <w:numPr>
          <w:ilvl w:val="4"/>
          <w:numId w:val="8"/>
        </w:numPr>
        <w:spacing w:after="0" w:line="240" w:lineRule="auto"/>
      </w:pPr>
      <w:r>
        <w:t xml:space="preserve">Bibliography/References Cited (not included in page limits) </w:t>
      </w:r>
    </w:p>
    <w:p w:rsidR="008C6764" w:rsidRDefault="008C6764" w:rsidP="008C6764">
      <w:pPr>
        <w:pStyle w:val="ListParagraph"/>
        <w:numPr>
          <w:ilvl w:val="4"/>
          <w:numId w:val="8"/>
        </w:numPr>
        <w:spacing w:after="0" w:line="240" w:lineRule="auto"/>
      </w:pPr>
      <w:r>
        <w:t xml:space="preserve">1-page Additional Criteria </w:t>
      </w:r>
    </w:p>
    <w:p w:rsidR="001F6CA3" w:rsidRDefault="001F6CA3" w:rsidP="001F6CA3">
      <w:pPr>
        <w:pStyle w:val="ListParagraph"/>
        <w:numPr>
          <w:ilvl w:val="5"/>
          <w:numId w:val="8"/>
        </w:numPr>
        <w:spacing w:after="0" w:line="240" w:lineRule="auto"/>
      </w:pPr>
      <w:r>
        <w:t>Applicant must state how s/he plans to utilize the Emerging Physician Scientist program to advance their career goals.</w:t>
      </w:r>
    </w:p>
    <w:p w:rsidR="008C6764" w:rsidRDefault="008C6764" w:rsidP="008C6764">
      <w:pPr>
        <w:pStyle w:val="ListParagraph"/>
        <w:numPr>
          <w:ilvl w:val="5"/>
          <w:numId w:val="8"/>
        </w:numPr>
        <w:spacing w:after="0" w:line="240" w:lineRule="auto"/>
      </w:pPr>
      <w:r>
        <w:t>Applicant must address the impact this fellowship and pro</w:t>
      </w:r>
      <w:r w:rsidR="001F6CA3">
        <w:t xml:space="preserve">posed project will have on his/her current position and how </w:t>
      </w:r>
      <w:r>
        <w:t xml:space="preserve">the required time </w:t>
      </w:r>
      <w:r w:rsidR="001F6CA3">
        <w:t>needed will be accommodated</w:t>
      </w:r>
      <w:r>
        <w:t xml:space="preserve"> to complete fellowship requirements and their proposed project. </w:t>
      </w:r>
    </w:p>
    <w:p w:rsidR="008C6764" w:rsidRDefault="001F6CA3" w:rsidP="008C6764">
      <w:pPr>
        <w:pStyle w:val="ListParagraph"/>
        <w:numPr>
          <w:ilvl w:val="5"/>
          <w:numId w:val="8"/>
        </w:numPr>
        <w:spacing w:after="0" w:line="240" w:lineRule="auto"/>
      </w:pPr>
      <w:r>
        <w:t xml:space="preserve">State how s/he plans to use </w:t>
      </w:r>
      <w:r w:rsidR="008C6764">
        <w:t>project</w:t>
      </w:r>
      <w:r>
        <w:t xml:space="preserve"> data</w:t>
      </w:r>
      <w:r w:rsidR="008C6764">
        <w:t xml:space="preserve"> in future </w:t>
      </w:r>
      <w:r w:rsidR="008C6764" w:rsidRPr="0039180B">
        <w:t>research and plans for securing future extramural</w:t>
      </w:r>
      <w:r w:rsidR="008C6764">
        <w:t xml:space="preserve"> funding. </w:t>
      </w:r>
    </w:p>
    <w:p w:rsidR="004752D5" w:rsidRDefault="004752D5" w:rsidP="004752D5">
      <w:pPr>
        <w:pStyle w:val="ListParagraph"/>
        <w:numPr>
          <w:ilvl w:val="5"/>
          <w:numId w:val="8"/>
        </w:numPr>
        <w:spacing w:after="0" w:line="240" w:lineRule="auto"/>
      </w:pPr>
      <w:r>
        <w:t xml:space="preserve">Identify </w:t>
      </w:r>
      <w:r w:rsidR="00F768CB">
        <w:t xml:space="preserve">a </w:t>
      </w:r>
      <w:r>
        <w:t xml:space="preserve">target organization and/or specific RFA/RFP for </w:t>
      </w:r>
      <w:r w:rsidR="00F768CB">
        <w:t xml:space="preserve">future </w:t>
      </w:r>
      <w:r>
        <w:t>extramural funding</w:t>
      </w:r>
    </w:p>
    <w:p w:rsidR="004752D5" w:rsidRPr="0039180B" w:rsidRDefault="004752D5" w:rsidP="004752D5">
      <w:pPr>
        <w:pStyle w:val="ListParagraph"/>
        <w:spacing w:after="0" w:line="240" w:lineRule="auto"/>
        <w:ind w:left="4320"/>
      </w:pPr>
    </w:p>
    <w:p w:rsidR="008C6764" w:rsidRPr="0039180B" w:rsidRDefault="008C6764" w:rsidP="008C6764">
      <w:pPr>
        <w:spacing w:after="0" w:line="240" w:lineRule="auto"/>
      </w:pPr>
    </w:p>
    <w:p w:rsidR="008C6764" w:rsidRDefault="008C6764" w:rsidP="00AF1FC7">
      <w:pPr>
        <w:pStyle w:val="ListParagraph"/>
        <w:numPr>
          <w:ilvl w:val="2"/>
          <w:numId w:val="8"/>
        </w:numPr>
        <w:spacing w:after="0" w:line="240" w:lineRule="auto"/>
      </w:pPr>
      <w:r w:rsidRPr="0039180B">
        <w:t xml:space="preserve">Project </w:t>
      </w:r>
      <w:r w:rsidR="00337F65" w:rsidRPr="0039180B">
        <w:t>Bu</w:t>
      </w:r>
      <w:r w:rsidR="0039180B">
        <w:t>dget and Budget Justification (see allowable costs below)</w:t>
      </w:r>
    </w:p>
    <w:p w:rsidR="00A0142C" w:rsidRDefault="008734EB" w:rsidP="000D099A">
      <w:pPr>
        <w:pStyle w:val="ListParagraph"/>
        <w:numPr>
          <w:ilvl w:val="3"/>
          <w:numId w:val="8"/>
        </w:numPr>
        <w:spacing w:after="0" w:line="240" w:lineRule="auto"/>
      </w:pPr>
      <w:r>
        <w:t xml:space="preserve">Applicants must include biostatistics support as </w:t>
      </w:r>
      <w:r w:rsidR="003037AD">
        <w:t xml:space="preserve">a </w:t>
      </w:r>
      <w:r>
        <w:t xml:space="preserve">portion of their overall budget (not to exceed $2500) or provide a detailed justification why this support is not needed.  </w:t>
      </w:r>
      <w:r w:rsidR="00A0142C">
        <w:t xml:space="preserve">Potential </w:t>
      </w:r>
      <w:r w:rsidR="003037AD">
        <w:t>funding</w:t>
      </w:r>
      <w:r w:rsidR="00A0142C">
        <w:t xml:space="preserve"> to other departments and/or institutions must be clearly stated on the budget. </w:t>
      </w:r>
    </w:p>
    <w:p w:rsidR="004468DE" w:rsidRDefault="004468DE" w:rsidP="000D099A">
      <w:pPr>
        <w:pStyle w:val="ListParagraph"/>
        <w:numPr>
          <w:ilvl w:val="3"/>
          <w:numId w:val="8"/>
        </w:numPr>
        <w:spacing w:after="0" w:line="240" w:lineRule="auto"/>
      </w:pPr>
      <w:r>
        <w:t xml:space="preserve">A project budget template can be found on the RCTH </w:t>
      </w:r>
      <w:hyperlink r:id="rId13" w:history="1">
        <w:r w:rsidRPr="004468DE">
          <w:rPr>
            <w:rStyle w:val="Hyperlink"/>
          </w:rPr>
          <w:t>webpage</w:t>
        </w:r>
      </w:hyperlink>
      <w:r>
        <w:t xml:space="preserve">. </w:t>
      </w:r>
    </w:p>
    <w:p w:rsidR="00A0142C" w:rsidRDefault="00A0142C" w:rsidP="00A0142C">
      <w:pPr>
        <w:spacing w:after="0" w:line="240" w:lineRule="auto"/>
      </w:pPr>
    </w:p>
    <w:p w:rsidR="008C6764" w:rsidRDefault="0039180B" w:rsidP="0039180B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NIH Style </w:t>
      </w:r>
      <w:hyperlink r:id="rId14" w:history="1">
        <w:proofErr w:type="spellStart"/>
        <w:r w:rsidRPr="008A0F9A">
          <w:rPr>
            <w:rStyle w:val="Hyperlink"/>
          </w:rPr>
          <w:t>Biosketch</w:t>
        </w:r>
        <w:proofErr w:type="spellEnd"/>
      </w:hyperlink>
      <w:r w:rsidR="008C6764" w:rsidRPr="008C6764">
        <w:t xml:space="preserve"> for applicant and any key personnel</w:t>
      </w:r>
      <w:r w:rsidR="001F6CA3">
        <w:t xml:space="preserve"> on research proposal</w:t>
      </w:r>
    </w:p>
    <w:p w:rsidR="00452082" w:rsidRDefault="008C6764" w:rsidP="003C61E5">
      <w:pPr>
        <w:pStyle w:val="ListParagraph"/>
        <w:numPr>
          <w:ilvl w:val="2"/>
          <w:numId w:val="8"/>
        </w:numPr>
      </w:pPr>
      <w:r>
        <w:t xml:space="preserve">List of past, current and pending research funding </w:t>
      </w:r>
    </w:p>
    <w:p w:rsidR="00A0142C" w:rsidRDefault="00410029" w:rsidP="003037AD">
      <w:pPr>
        <w:pStyle w:val="ListParagraph"/>
        <w:numPr>
          <w:ilvl w:val="2"/>
          <w:numId w:val="8"/>
        </w:numPr>
      </w:pPr>
      <w:r w:rsidRPr="00383AC0">
        <w:t>For projects utilizing secondary data, a current Data Use Agreement from the data provider must be submitted; or for existing datasets</w:t>
      </w:r>
      <w:r w:rsidR="003037AD">
        <w:t>,</w:t>
      </w:r>
      <w:r w:rsidRPr="00383AC0">
        <w:t xml:space="preserve"> documentation </w:t>
      </w:r>
      <w:r w:rsidR="003037AD">
        <w:t xml:space="preserve">for </w:t>
      </w:r>
      <w:r w:rsidRPr="00383AC0">
        <w:t>permission to use data</w:t>
      </w:r>
      <w:r w:rsidR="00383AC0" w:rsidRPr="00383AC0">
        <w:t xml:space="preserve"> for secondary analysis</w:t>
      </w:r>
      <w:r w:rsidR="003037AD" w:rsidRPr="003037AD">
        <w:t xml:space="preserve"> from the data provider</w:t>
      </w:r>
      <w:r w:rsidRPr="003037AD">
        <w:t>.</w:t>
      </w:r>
      <w:r w:rsidRPr="00383AC0">
        <w:t xml:space="preserve"> </w:t>
      </w:r>
    </w:p>
    <w:p w:rsidR="00A0142C" w:rsidRDefault="00A0142C" w:rsidP="00720EB5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468DE" w:rsidRDefault="004468DE" w:rsidP="00720EB5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20EB5" w:rsidRDefault="00720EB5" w:rsidP="00720EB5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6D24">
        <w:rPr>
          <w:rFonts w:asciiTheme="minorHAnsi" w:hAnsiTheme="minorHAnsi" w:cstheme="minorHAnsi"/>
          <w:b/>
          <w:bCs/>
          <w:sz w:val="22"/>
          <w:szCs w:val="22"/>
          <w:u w:val="single"/>
        </w:rPr>
        <w:t>Budget</w:t>
      </w:r>
      <w:r w:rsidR="00EA6D24" w:rsidRPr="00EA6D2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and </w:t>
      </w:r>
      <w:r w:rsidRPr="00EA6D24">
        <w:rPr>
          <w:rFonts w:asciiTheme="minorHAnsi" w:hAnsiTheme="minorHAnsi" w:cstheme="minorHAnsi"/>
          <w:b/>
          <w:bCs/>
          <w:sz w:val="22"/>
          <w:szCs w:val="22"/>
          <w:u w:val="single"/>
        </w:rPr>
        <w:t>Allowable Costs</w:t>
      </w:r>
    </w:p>
    <w:p w:rsidR="000D099A" w:rsidRDefault="00FD711D" w:rsidP="00720EB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 appli</w:t>
      </w:r>
      <w:r w:rsidR="00073850">
        <w:rPr>
          <w:rFonts w:asciiTheme="minorHAnsi" w:hAnsiTheme="minorHAnsi" w:cstheme="minorHAnsi"/>
          <w:bCs/>
          <w:sz w:val="22"/>
          <w:szCs w:val="22"/>
        </w:rPr>
        <w:t xml:space="preserve">cations must include a </w:t>
      </w:r>
      <w:r>
        <w:rPr>
          <w:rFonts w:asciiTheme="minorHAnsi" w:hAnsiTheme="minorHAnsi" w:cstheme="minorHAnsi"/>
          <w:bCs/>
          <w:sz w:val="22"/>
          <w:szCs w:val="22"/>
        </w:rPr>
        <w:t xml:space="preserve">budget and </w:t>
      </w:r>
      <w:r w:rsidR="00073850">
        <w:rPr>
          <w:rFonts w:asciiTheme="minorHAnsi" w:hAnsiTheme="minorHAnsi" w:cstheme="minorHAnsi"/>
          <w:bCs/>
          <w:sz w:val="22"/>
          <w:szCs w:val="22"/>
        </w:rPr>
        <w:t>budget justification. Budgets are presented in general</w:t>
      </w:r>
      <w:r w:rsidR="006C4E8E">
        <w:rPr>
          <w:rFonts w:asciiTheme="minorHAnsi" w:hAnsiTheme="minorHAnsi" w:cstheme="minorHAnsi"/>
          <w:bCs/>
          <w:sz w:val="22"/>
          <w:szCs w:val="22"/>
        </w:rPr>
        <w:t xml:space="preserve"> categories </w:t>
      </w:r>
      <w:r w:rsidR="00073850">
        <w:rPr>
          <w:rFonts w:asciiTheme="minorHAnsi" w:hAnsiTheme="minorHAnsi" w:cstheme="minorHAnsi"/>
          <w:bCs/>
          <w:sz w:val="22"/>
          <w:szCs w:val="22"/>
        </w:rPr>
        <w:t xml:space="preserve">and require detailed explanation on the budget justification. Budget items should align with the information below and NIH standard </w:t>
      </w:r>
      <w:hyperlink r:id="rId15" w:history="1">
        <w:r w:rsidR="00073850" w:rsidRPr="008A0F9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guidelines</w:t>
        </w:r>
      </w:hyperlink>
      <w:r w:rsidR="00073850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:rsidR="008A0F9A" w:rsidRDefault="008A0F9A" w:rsidP="00720EB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0D099A" w:rsidRPr="000D099A" w:rsidRDefault="000D099A" w:rsidP="00720EB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D099A">
        <w:rPr>
          <w:rFonts w:asciiTheme="minorHAnsi" w:hAnsiTheme="minorHAnsi" w:cstheme="minorHAnsi"/>
          <w:bCs/>
          <w:sz w:val="22"/>
          <w:szCs w:val="22"/>
        </w:rPr>
        <w:lastRenderedPageBreak/>
        <w:t>The PI’s Department/Division Business Manager shall be responsible for all human resource, procurement and reconciliation activities for the funded project account(s). The PI’s Department/Division will be responsible for establishing and managing all sub-awards.</w:t>
      </w:r>
    </w:p>
    <w:p w:rsidR="00720EB5" w:rsidRDefault="00720EB5" w:rsidP="00720EB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3795F" w:rsidRDefault="00EA6D24" w:rsidP="000D099A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Faculty salary support and fringe benef</w:t>
      </w:r>
      <w:r w:rsidR="00755C12">
        <w:rPr>
          <w:rFonts w:asciiTheme="minorHAnsi" w:hAnsiTheme="minorHAnsi" w:cstheme="minorHAnsi"/>
          <w:bCs/>
          <w:sz w:val="22"/>
          <w:szCs w:val="22"/>
        </w:rPr>
        <w:t>its are allowed up to 5% effort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each member subject to the NIH </w:t>
      </w:r>
      <w:hyperlink r:id="rId16" w:history="1">
        <w:r w:rsidRPr="008A0F9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salary cap</w:t>
        </w:r>
      </w:hyperlink>
      <w:r>
        <w:rPr>
          <w:rFonts w:asciiTheme="minorHAnsi" w:hAnsiTheme="minorHAnsi" w:cstheme="minorHAnsi"/>
          <w:bCs/>
          <w:sz w:val="22"/>
          <w:szCs w:val="22"/>
        </w:rPr>
        <w:t>. Salary and fringe benefits for other personnel are allowed for technical support (i.e. research coordinators, research nurse</w:t>
      </w:r>
      <w:r w:rsidR="0041609F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="0041609F">
        <w:rPr>
          <w:rFonts w:asciiTheme="minorHAnsi" w:hAnsiTheme="minorHAnsi" w:cstheme="minorHAnsi"/>
          <w:bCs/>
          <w:sz w:val="22"/>
          <w:szCs w:val="22"/>
        </w:rPr>
        <w:t>biostatistics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:rsidR="00902888" w:rsidRDefault="00902888" w:rsidP="00902888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B814D8" w:rsidRDefault="00D92598" w:rsidP="000D099A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Funds can be used to support research expenses such as</w:t>
      </w:r>
      <w:r w:rsidR="002C0DC7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necessary </w:t>
      </w:r>
      <w:r w:rsidR="002C0DC7">
        <w:rPr>
          <w:rFonts w:asciiTheme="minorHAnsi" w:hAnsiTheme="minorHAnsi" w:cstheme="minorHAnsi"/>
          <w:bCs/>
          <w:sz w:val="22"/>
          <w:szCs w:val="22"/>
        </w:rPr>
        <w:t xml:space="preserve">materials and </w:t>
      </w:r>
      <w:r>
        <w:rPr>
          <w:rFonts w:asciiTheme="minorHAnsi" w:hAnsiTheme="minorHAnsi" w:cstheme="minorHAnsi"/>
          <w:bCs/>
          <w:sz w:val="22"/>
          <w:szCs w:val="22"/>
        </w:rPr>
        <w:t xml:space="preserve">supplies, </w:t>
      </w:r>
      <w:r w:rsidR="002C0DC7">
        <w:rPr>
          <w:rFonts w:asciiTheme="minorHAnsi" w:hAnsiTheme="minorHAnsi" w:cstheme="minorHAnsi"/>
          <w:bCs/>
          <w:sz w:val="22"/>
          <w:szCs w:val="22"/>
        </w:rPr>
        <w:t xml:space="preserve">patient costs, </w:t>
      </w:r>
      <w:r>
        <w:rPr>
          <w:rFonts w:asciiTheme="minorHAnsi" w:hAnsiTheme="minorHAnsi" w:cstheme="minorHAnsi"/>
          <w:bCs/>
          <w:sz w:val="22"/>
          <w:szCs w:val="22"/>
        </w:rPr>
        <w:t xml:space="preserve">participant incentives, </w:t>
      </w:r>
      <w:r w:rsidR="002C0DC7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>
        <w:rPr>
          <w:rFonts w:asciiTheme="minorHAnsi" w:hAnsiTheme="minorHAnsi" w:cstheme="minorHAnsi"/>
          <w:bCs/>
          <w:sz w:val="22"/>
          <w:szCs w:val="22"/>
        </w:rPr>
        <w:t>animal acquisition</w:t>
      </w:r>
      <w:r w:rsidR="002C0DC7">
        <w:rPr>
          <w:rFonts w:asciiTheme="minorHAnsi" w:hAnsiTheme="minorHAnsi" w:cstheme="minorHAnsi"/>
          <w:bCs/>
          <w:sz w:val="22"/>
          <w:szCs w:val="22"/>
        </w:rPr>
        <w:t xml:space="preserve"> cost and care. </w:t>
      </w:r>
    </w:p>
    <w:p w:rsidR="002C0DC7" w:rsidRPr="002C0DC7" w:rsidRDefault="002C0DC7" w:rsidP="002C0DC7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497C30" w:rsidRDefault="00902888" w:rsidP="000D099A">
      <w:pPr>
        <w:pStyle w:val="ListParagraph"/>
        <w:numPr>
          <w:ilvl w:val="0"/>
          <w:numId w:val="6"/>
        </w:numPr>
      </w:pPr>
      <w:r>
        <w:t>Funds cannot be used for salary support for ancillary or administrative personnel (i.e. mentors, administrativ</w:t>
      </w:r>
      <w:r w:rsidR="00932A73">
        <w:t>e assistants)</w:t>
      </w:r>
      <w:r>
        <w:t>. Facilities and Administration costs/indirect costs</w:t>
      </w:r>
      <w:r w:rsidR="006F7194">
        <w:t xml:space="preserve">, </w:t>
      </w:r>
      <w:r w:rsidR="00CC6923">
        <w:t>memberships and subscriptions</w:t>
      </w:r>
      <w:r w:rsidR="006F7194">
        <w:t xml:space="preserve"> are not permitted. </w:t>
      </w:r>
      <w:r w:rsidR="004A3FC0">
        <w:t xml:space="preserve">General </w:t>
      </w:r>
      <w:r w:rsidR="006F7194" w:rsidRPr="006F7194">
        <w:t xml:space="preserve">office supplies, equipment, computers, laptops </w:t>
      </w:r>
      <w:r w:rsidR="006F7194">
        <w:t>will not permitted</w:t>
      </w:r>
      <w:r w:rsidR="004A3FC0">
        <w:t xml:space="preserve"> </w:t>
      </w:r>
      <w:r w:rsidR="004A3FC0" w:rsidRPr="006F7194">
        <w:t>(unless specifically justified</w:t>
      </w:r>
      <w:r w:rsidR="004A3FC0">
        <w:t xml:space="preserve"> and approved</w:t>
      </w:r>
      <w:r w:rsidR="004A3FC0" w:rsidRPr="006F7194">
        <w:t>)</w:t>
      </w:r>
      <w:r w:rsidR="006F7194">
        <w:t xml:space="preserve">.  </w:t>
      </w:r>
    </w:p>
    <w:p w:rsidR="000D099A" w:rsidRDefault="000D099A" w:rsidP="000D099A"/>
    <w:p w:rsidR="000D099A" w:rsidRDefault="000D099A" w:rsidP="000D099A">
      <w:pPr>
        <w:rPr>
          <w:b/>
          <w:u w:val="single"/>
        </w:rPr>
      </w:pPr>
      <w:r w:rsidRPr="004A3FC0">
        <w:rPr>
          <w:b/>
          <w:u w:val="single"/>
        </w:rPr>
        <w:t>Document Formatting</w:t>
      </w:r>
    </w:p>
    <w:p w:rsidR="00F22DE6" w:rsidRDefault="004B5A1E" w:rsidP="004B5A1E">
      <w:pPr>
        <w:pStyle w:val="ListParagraph"/>
        <w:numPr>
          <w:ilvl w:val="0"/>
          <w:numId w:val="16"/>
        </w:numPr>
      </w:pPr>
      <w:r>
        <w:t>D</w:t>
      </w:r>
      <w:r w:rsidR="00F22DE6">
        <w:t xml:space="preserve">ocuments must be created in MS word and converted to PDF format for upload. Do not attach fillable forms. If combining PDFs, do not use bundling or portfolio features. </w:t>
      </w:r>
    </w:p>
    <w:p w:rsidR="004A3FC0" w:rsidRDefault="00B61ECA" w:rsidP="004B5A1E">
      <w:pPr>
        <w:pStyle w:val="ListParagraph"/>
        <w:numPr>
          <w:ilvl w:val="0"/>
          <w:numId w:val="16"/>
        </w:numPr>
      </w:pPr>
      <w:r>
        <w:t>Font Type and Size- 11 pts or larger; Arial</w:t>
      </w:r>
      <w:r w:rsidR="00F22DE6">
        <w:t xml:space="preserve"> or Calibri</w:t>
      </w:r>
    </w:p>
    <w:p w:rsidR="00F22DE6" w:rsidRDefault="00F22DE6" w:rsidP="004B5A1E">
      <w:pPr>
        <w:pStyle w:val="ListParagraph"/>
        <w:numPr>
          <w:ilvl w:val="0"/>
          <w:numId w:val="16"/>
        </w:numPr>
      </w:pPr>
      <w:r>
        <w:t xml:space="preserve">Page Margins- No less than 0.5” (one-half inch) on all sides </w:t>
      </w:r>
    </w:p>
    <w:p w:rsidR="00F22DE6" w:rsidRPr="004A3FC0" w:rsidRDefault="00F22DE6" w:rsidP="00F22DE6">
      <w:pPr>
        <w:ind w:left="1086"/>
      </w:pPr>
    </w:p>
    <w:p w:rsidR="000D099A" w:rsidRPr="00A11A01" w:rsidRDefault="000D099A" w:rsidP="000D099A"/>
    <w:sectPr w:rsidR="000D099A" w:rsidRPr="00A11A01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21" w:rsidRDefault="00960821" w:rsidP="000A4895">
      <w:pPr>
        <w:spacing w:after="0" w:line="240" w:lineRule="auto"/>
      </w:pPr>
      <w:r>
        <w:separator/>
      </w:r>
    </w:p>
  </w:endnote>
  <w:endnote w:type="continuationSeparator" w:id="0">
    <w:p w:rsidR="00960821" w:rsidRDefault="00960821" w:rsidP="000A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21" w:rsidRDefault="00960821" w:rsidP="000A4895">
      <w:pPr>
        <w:spacing w:after="0" w:line="240" w:lineRule="auto"/>
      </w:pPr>
      <w:r>
        <w:separator/>
      </w:r>
    </w:p>
  </w:footnote>
  <w:footnote w:type="continuationSeparator" w:id="0">
    <w:p w:rsidR="00960821" w:rsidRDefault="00960821" w:rsidP="000A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7" w:rsidRDefault="007E1D41">
    <w:pPr>
      <w:pStyle w:val="Header"/>
    </w:pPr>
    <w:r>
      <w:t>2019-V1</w:t>
    </w:r>
  </w:p>
  <w:p w:rsidR="000A4895" w:rsidRDefault="000A4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005"/>
    <w:multiLevelType w:val="hybridMultilevel"/>
    <w:tmpl w:val="415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94D"/>
    <w:multiLevelType w:val="hybridMultilevel"/>
    <w:tmpl w:val="1454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0AE6"/>
    <w:multiLevelType w:val="hybridMultilevel"/>
    <w:tmpl w:val="6E7E5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B79AB"/>
    <w:multiLevelType w:val="hybridMultilevel"/>
    <w:tmpl w:val="C300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5ECF"/>
    <w:multiLevelType w:val="hybridMultilevel"/>
    <w:tmpl w:val="66E49BAC"/>
    <w:lvl w:ilvl="0" w:tplc="98AC7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1E3E"/>
    <w:multiLevelType w:val="hybridMultilevel"/>
    <w:tmpl w:val="7D3006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EE74D2A"/>
    <w:multiLevelType w:val="hybridMultilevel"/>
    <w:tmpl w:val="FF5AA544"/>
    <w:lvl w:ilvl="0" w:tplc="98AC7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A5505"/>
    <w:multiLevelType w:val="hybridMultilevel"/>
    <w:tmpl w:val="BE98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A5A7E"/>
    <w:multiLevelType w:val="hybridMultilevel"/>
    <w:tmpl w:val="791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84CDF"/>
    <w:multiLevelType w:val="hybridMultilevel"/>
    <w:tmpl w:val="96EEB1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CAB689C"/>
    <w:multiLevelType w:val="hybridMultilevel"/>
    <w:tmpl w:val="098CB44C"/>
    <w:lvl w:ilvl="0" w:tplc="98AC76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B4B29"/>
    <w:multiLevelType w:val="hybridMultilevel"/>
    <w:tmpl w:val="61A439A4"/>
    <w:lvl w:ilvl="0" w:tplc="98AC76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0057E"/>
    <w:multiLevelType w:val="hybridMultilevel"/>
    <w:tmpl w:val="B7DE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E0363"/>
    <w:multiLevelType w:val="hybridMultilevel"/>
    <w:tmpl w:val="15DA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4003A"/>
    <w:multiLevelType w:val="hybridMultilevel"/>
    <w:tmpl w:val="16401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E43824"/>
    <w:multiLevelType w:val="hybridMultilevel"/>
    <w:tmpl w:val="DAC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2"/>
    <w:rsid w:val="00073850"/>
    <w:rsid w:val="00093F75"/>
    <w:rsid w:val="000A4895"/>
    <w:rsid w:val="000D099A"/>
    <w:rsid w:val="000F0E28"/>
    <w:rsid w:val="00123DB4"/>
    <w:rsid w:val="00124E3E"/>
    <w:rsid w:val="00166A3F"/>
    <w:rsid w:val="0019099A"/>
    <w:rsid w:val="001F6CA3"/>
    <w:rsid w:val="0020424E"/>
    <w:rsid w:val="0023795F"/>
    <w:rsid w:val="002A4ADF"/>
    <w:rsid w:val="002C0DC7"/>
    <w:rsid w:val="002D536A"/>
    <w:rsid w:val="002F785C"/>
    <w:rsid w:val="003037AD"/>
    <w:rsid w:val="00320348"/>
    <w:rsid w:val="0032309B"/>
    <w:rsid w:val="00326C5C"/>
    <w:rsid w:val="003318ED"/>
    <w:rsid w:val="00337F65"/>
    <w:rsid w:val="0036308E"/>
    <w:rsid w:val="00383AC0"/>
    <w:rsid w:val="0039180B"/>
    <w:rsid w:val="003C61E5"/>
    <w:rsid w:val="00410029"/>
    <w:rsid w:val="0041609F"/>
    <w:rsid w:val="00433189"/>
    <w:rsid w:val="004468DE"/>
    <w:rsid w:val="00452082"/>
    <w:rsid w:val="004752D5"/>
    <w:rsid w:val="00497C30"/>
    <w:rsid w:val="004A1D95"/>
    <w:rsid w:val="004A3FC0"/>
    <w:rsid w:val="004B5A1E"/>
    <w:rsid w:val="004C2DA0"/>
    <w:rsid w:val="00510991"/>
    <w:rsid w:val="005310FE"/>
    <w:rsid w:val="00551575"/>
    <w:rsid w:val="00636E9F"/>
    <w:rsid w:val="00656743"/>
    <w:rsid w:val="00677C31"/>
    <w:rsid w:val="006C4E8E"/>
    <w:rsid w:val="006F7194"/>
    <w:rsid w:val="00702D0D"/>
    <w:rsid w:val="00720EB5"/>
    <w:rsid w:val="00753C0A"/>
    <w:rsid w:val="007541CF"/>
    <w:rsid w:val="00755C12"/>
    <w:rsid w:val="00773F06"/>
    <w:rsid w:val="007C0DD8"/>
    <w:rsid w:val="007E1D41"/>
    <w:rsid w:val="007F7127"/>
    <w:rsid w:val="0082219C"/>
    <w:rsid w:val="008734EB"/>
    <w:rsid w:val="008A0F9A"/>
    <w:rsid w:val="008C34DA"/>
    <w:rsid w:val="008C6764"/>
    <w:rsid w:val="008F7B93"/>
    <w:rsid w:val="00902888"/>
    <w:rsid w:val="00910652"/>
    <w:rsid w:val="00932A73"/>
    <w:rsid w:val="00944B39"/>
    <w:rsid w:val="00960821"/>
    <w:rsid w:val="009D319D"/>
    <w:rsid w:val="00A0142C"/>
    <w:rsid w:val="00A11A01"/>
    <w:rsid w:val="00A56692"/>
    <w:rsid w:val="00A6511C"/>
    <w:rsid w:val="00A72D14"/>
    <w:rsid w:val="00A748CE"/>
    <w:rsid w:val="00AC3D79"/>
    <w:rsid w:val="00AF1FC7"/>
    <w:rsid w:val="00B034E3"/>
    <w:rsid w:val="00B04E83"/>
    <w:rsid w:val="00B05368"/>
    <w:rsid w:val="00B1596C"/>
    <w:rsid w:val="00B61ECA"/>
    <w:rsid w:val="00B814D8"/>
    <w:rsid w:val="00C0316F"/>
    <w:rsid w:val="00C25442"/>
    <w:rsid w:val="00C40985"/>
    <w:rsid w:val="00C621B2"/>
    <w:rsid w:val="00C65EFD"/>
    <w:rsid w:val="00C73921"/>
    <w:rsid w:val="00C97C80"/>
    <w:rsid w:val="00CB0B56"/>
    <w:rsid w:val="00CC2A20"/>
    <w:rsid w:val="00CC6923"/>
    <w:rsid w:val="00CE56E3"/>
    <w:rsid w:val="00D632E8"/>
    <w:rsid w:val="00D92598"/>
    <w:rsid w:val="00DE6141"/>
    <w:rsid w:val="00E276AA"/>
    <w:rsid w:val="00E45134"/>
    <w:rsid w:val="00E622F5"/>
    <w:rsid w:val="00EA6D24"/>
    <w:rsid w:val="00EC3707"/>
    <w:rsid w:val="00EF5F7E"/>
    <w:rsid w:val="00F22DE6"/>
    <w:rsid w:val="00F722CB"/>
    <w:rsid w:val="00F74D7D"/>
    <w:rsid w:val="00F768CB"/>
    <w:rsid w:val="00FD711D"/>
    <w:rsid w:val="00FE20D3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943C8D"/>
  <w15:chartTrackingRefBased/>
  <w15:docId w15:val="{EBCDAD94-45E1-4043-93C5-565A380D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F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6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95"/>
  </w:style>
  <w:style w:type="paragraph" w:styleId="Footer">
    <w:name w:val="footer"/>
    <w:basedOn w:val="Normal"/>
    <w:link w:val="FooterChar"/>
    <w:uiPriority w:val="99"/>
    <w:unhideWhenUsed/>
    <w:rsid w:val="000A4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95"/>
  </w:style>
  <w:style w:type="character" w:styleId="FollowedHyperlink">
    <w:name w:val="FollowedHyperlink"/>
    <w:basedOn w:val="DefaultParagraphFont"/>
    <w:uiPriority w:val="99"/>
    <w:semiHidden/>
    <w:unhideWhenUsed/>
    <w:rsid w:val="00446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/study/colleges_schools/medicine/internal/research_resources/research_center_transforming_health/emerging_physician_scientists/index.php" TargetMode="External"/><Relationship Id="rId13" Type="http://schemas.openxmlformats.org/officeDocument/2006/relationships/hyperlink" Target="http://www.sc.edu/study/colleges_schools/medicine/internal/research_resources/research_center_transforming_health/emerging_physician_scientists/i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.edu/study/colleges_schools/medicine/internal/research_resources/research_center_transforming_health/emerging_physician_scientists/index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rants.nih.gov/grants/policy/salcap_summary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cap.healthsciencessc.org/surveys/?s=4M8WK8DKL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ants.nih.gov/grants/policy/nihgps/html5/section_7/7.9_allowability_of_costs_activities.htm" TargetMode="External"/><Relationship Id="rId10" Type="http://schemas.openxmlformats.org/officeDocument/2006/relationships/hyperlink" Target="mailto:rcth@uscmed.sc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cth@uscmed.sc.edu" TargetMode="External"/><Relationship Id="rId14" Type="http://schemas.openxmlformats.org/officeDocument/2006/relationships/hyperlink" Target="https://grants.nih.gov/grants/forms/biosket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BBA2-9706-4AF0-AA0C-1F262956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Shalon Howard</dc:creator>
  <cp:keywords/>
  <dc:description/>
  <cp:lastModifiedBy>Shalon Howard</cp:lastModifiedBy>
  <cp:revision>8</cp:revision>
  <cp:lastPrinted>2018-04-12T15:04:00Z</cp:lastPrinted>
  <dcterms:created xsi:type="dcterms:W3CDTF">2019-02-04T13:34:00Z</dcterms:created>
  <dcterms:modified xsi:type="dcterms:W3CDTF">2019-03-04T14:09:00Z</dcterms:modified>
</cp:coreProperties>
</file>