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54" w:rsidRDefault="00EB5254">
      <w:pPr>
        <w:jc w:val="both"/>
        <w:rPr>
          <w:rFonts w:ascii="GoudyOlSt BT" w:hAnsi="GoudyOlSt BT"/>
        </w:rPr>
      </w:pPr>
      <w:bookmarkStart w:id="0" w:name="_GoBack"/>
      <w:bookmarkEnd w:id="0"/>
      <w:r>
        <w:rPr>
          <w:rFonts w:ascii="GoudyOlSt BT" w:hAnsi="GoudyOlSt BT"/>
        </w:rPr>
        <w:t xml:space="preserve"> </w:t>
      </w:r>
    </w:p>
    <w:p w:rsidR="00EB5254" w:rsidRDefault="00EB5254">
      <w:pPr>
        <w:ind w:firstLine="4320"/>
        <w:jc w:val="both"/>
        <w:rPr>
          <w:rFonts w:ascii="GoudyOlSt BT" w:hAnsi="GoudyOlSt BT"/>
        </w:rPr>
      </w:pPr>
    </w:p>
    <w:p w:rsidR="00EB5254" w:rsidRPr="00EB5254" w:rsidRDefault="00EB5254">
      <w:pPr>
        <w:jc w:val="both"/>
        <w:rPr>
          <w:rFonts w:ascii="GoudyOlSt BT" w:hAnsi="GoudyOlSt BT"/>
          <w:sz w:val="36"/>
          <w:szCs w:val="36"/>
        </w:rPr>
      </w:pPr>
      <w:r w:rsidRPr="00EB5254">
        <w:rPr>
          <w:rFonts w:ascii="GoudyOlSt BT" w:hAnsi="GoudyOlSt BT"/>
          <w:b/>
          <w:sz w:val="36"/>
          <w:szCs w:val="36"/>
        </w:rPr>
        <w:t>MEMORANDUM</w:t>
      </w:r>
    </w:p>
    <w:p w:rsidR="00EB5254" w:rsidRDefault="00EB5254">
      <w:pPr>
        <w:jc w:val="both"/>
        <w:rPr>
          <w:rFonts w:ascii="GoudyOlSt BT" w:hAnsi="GoudyOlSt BT"/>
        </w:rPr>
      </w:pPr>
    </w:p>
    <w:p w:rsidR="00EB5254" w:rsidRPr="00EB5254" w:rsidRDefault="00EB5254">
      <w:pPr>
        <w:jc w:val="both"/>
        <w:rPr>
          <w:rFonts w:ascii="GoudyOlSt BT" w:hAnsi="GoudyOlSt BT"/>
          <w:sz w:val="28"/>
          <w:szCs w:val="28"/>
        </w:rPr>
      </w:pPr>
    </w:p>
    <w:p w:rsidR="00EB5254" w:rsidRPr="009E318C" w:rsidRDefault="00EB5254">
      <w:pPr>
        <w:jc w:val="both"/>
        <w:rPr>
          <w:szCs w:val="24"/>
        </w:rPr>
      </w:pPr>
      <w:r w:rsidRPr="009E318C">
        <w:rPr>
          <w:szCs w:val="24"/>
        </w:rPr>
        <w:t>TO:</w:t>
      </w:r>
      <w:r w:rsidRPr="009E318C">
        <w:rPr>
          <w:szCs w:val="24"/>
        </w:rPr>
        <w:tab/>
        <w:t xml:space="preserve">  </w:t>
      </w:r>
      <w:r w:rsidR="0002645E">
        <w:rPr>
          <w:szCs w:val="24"/>
        </w:rPr>
        <w:tab/>
      </w:r>
      <w:r w:rsidR="0032451D">
        <w:rPr>
          <w:szCs w:val="24"/>
        </w:rPr>
        <w:tab/>
      </w:r>
      <w:r w:rsidR="00094005" w:rsidRPr="00094005">
        <w:rPr>
          <w:color w:val="FF0000"/>
          <w:szCs w:val="24"/>
        </w:rPr>
        <w:t>SAM Administrator</w:t>
      </w:r>
    </w:p>
    <w:p w:rsidR="00EB5254" w:rsidRPr="009E318C" w:rsidRDefault="00EB5254">
      <w:pPr>
        <w:jc w:val="both"/>
        <w:rPr>
          <w:szCs w:val="24"/>
        </w:rPr>
      </w:pPr>
      <w:r w:rsidRPr="009E318C">
        <w:rPr>
          <w:szCs w:val="24"/>
        </w:rPr>
        <w:tab/>
        <w:t xml:space="preserve">  </w:t>
      </w:r>
      <w:r w:rsidR="0002645E">
        <w:rPr>
          <w:szCs w:val="24"/>
        </w:rPr>
        <w:tab/>
      </w:r>
      <w:r w:rsidR="0032451D">
        <w:rPr>
          <w:szCs w:val="24"/>
        </w:rPr>
        <w:tab/>
      </w:r>
      <w:r w:rsidRPr="009E318C">
        <w:rPr>
          <w:szCs w:val="24"/>
        </w:rPr>
        <w:t>Sponsored Awards Management</w:t>
      </w:r>
      <w:r w:rsidRPr="009E318C">
        <w:rPr>
          <w:szCs w:val="24"/>
        </w:rPr>
        <w:tab/>
      </w:r>
    </w:p>
    <w:p w:rsidR="00EB5254" w:rsidRPr="009E318C" w:rsidRDefault="00EB5254">
      <w:pPr>
        <w:jc w:val="both"/>
        <w:rPr>
          <w:szCs w:val="24"/>
        </w:rPr>
      </w:pPr>
    </w:p>
    <w:p w:rsidR="000A10A2" w:rsidRPr="00094005" w:rsidRDefault="00EB5254" w:rsidP="00094005">
      <w:pPr>
        <w:tabs>
          <w:tab w:val="left" w:pos="-1440"/>
        </w:tabs>
        <w:jc w:val="both"/>
        <w:rPr>
          <w:color w:val="FF0000"/>
          <w:szCs w:val="24"/>
        </w:rPr>
      </w:pPr>
      <w:r w:rsidRPr="009E318C">
        <w:rPr>
          <w:szCs w:val="24"/>
        </w:rPr>
        <w:t>FROM:</w:t>
      </w:r>
      <w:r w:rsidR="0002645E">
        <w:rPr>
          <w:szCs w:val="24"/>
        </w:rPr>
        <w:tab/>
      </w:r>
      <w:r w:rsidR="0032451D">
        <w:rPr>
          <w:szCs w:val="24"/>
        </w:rPr>
        <w:tab/>
      </w:r>
      <w:r w:rsidR="00094005" w:rsidRPr="00094005">
        <w:rPr>
          <w:color w:val="FF0000"/>
          <w:szCs w:val="24"/>
        </w:rPr>
        <w:t>PI</w:t>
      </w:r>
    </w:p>
    <w:p w:rsidR="00094005" w:rsidRPr="00094005" w:rsidRDefault="00094005" w:rsidP="00094005">
      <w:pPr>
        <w:tabs>
          <w:tab w:val="left" w:pos="-1440"/>
        </w:tabs>
        <w:jc w:val="both"/>
        <w:rPr>
          <w:color w:val="FF0000"/>
          <w:szCs w:val="24"/>
        </w:rPr>
      </w:pPr>
      <w:r w:rsidRPr="00094005">
        <w:rPr>
          <w:color w:val="FF0000"/>
          <w:szCs w:val="24"/>
        </w:rPr>
        <w:tab/>
      </w:r>
      <w:r w:rsidRPr="00094005">
        <w:rPr>
          <w:color w:val="FF0000"/>
          <w:szCs w:val="24"/>
        </w:rPr>
        <w:tab/>
      </w:r>
      <w:r w:rsidRPr="00094005">
        <w:rPr>
          <w:color w:val="FF0000"/>
          <w:szCs w:val="24"/>
        </w:rPr>
        <w:tab/>
        <w:t>Department</w:t>
      </w:r>
    </w:p>
    <w:p w:rsidR="00094005" w:rsidRPr="00094005" w:rsidRDefault="00094005" w:rsidP="00094005">
      <w:pPr>
        <w:tabs>
          <w:tab w:val="left" w:pos="-1440"/>
        </w:tabs>
        <w:jc w:val="both"/>
        <w:rPr>
          <w:color w:val="FF0000"/>
          <w:szCs w:val="24"/>
        </w:rPr>
      </w:pPr>
      <w:r w:rsidRPr="00094005">
        <w:rPr>
          <w:color w:val="FF0000"/>
          <w:szCs w:val="24"/>
        </w:rPr>
        <w:tab/>
      </w:r>
      <w:r w:rsidRPr="00094005">
        <w:rPr>
          <w:color w:val="FF0000"/>
          <w:szCs w:val="24"/>
        </w:rPr>
        <w:tab/>
      </w:r>
      <w:r w:rsidRPr="00094005">
        <w:rPr>
          <w:color w:val="FF0000"/>
          <w:szCs w:val="24"/>
        </w:rPr>
        <w:tab/>
        <w:t>College/Center/Institute/School</w:t>
      </w:r>
    </w:p>
    <w:p w:rsidR="00EB5254" w:rsidRPr="009E318C" w:rsidRDefault="00EB5254">
      <w:pPr>
        <w:ind w:firstLine="2880"/>
        <w:jc w:val="both"/>
        <w:rPr>
          <w:szCs w:val="24"/>
        </w:rPr>
      </w:pPr>
    </w:p>
    <w:p w:rsidR="00EB5254" w:rsidRPr="009E318C" w:rsidRDefault="000A10A2" w:rsidP="00EB5254">
      <w:pPr>
        <w:tabs>
          <w:tab w:val="left" w:pos="-1440"/>
        </w:tabs>
        <w:ind w:right="-1350"/>
        <w:jc w:val="both"/>
        <w:rPr>
          <w:szCs w:val="24"/>
        </w:rPr>
      </w:pPr>
      <w:r>
        <w:rPr>
          <w:szCs w:val="24"/>
        </w:rPr>
        <w:t>DATE:</w:t>
      </w:r>
      <w:r>
        <w:rPr>
          <w:szCs w:val="24"/>
        </w:rPr>
        <w:tab/>
      </w:r>
      <w:r w:rsidR="00EB5254" w:rsidRPr="009E318C">
        <w:rPr>
          <w:szCs w:val="24"/>
        </w:rPr>
        <w:tab/>
      </w:r>
      <w:r w:rsidR="00144A05">
        <w:rPr>
          <w:szCs w:val="24"/>
        </w:rPr>
        <w:tab/>
      </w:r>
    </w:p>
    <w:p w:rsidR="00EB5254" w:rsidRPr="009E318C" w:rsidRDefault="00EB5254">
      <w:pPr>
        <w:tabs>
          <w:tab w:val="left" w:pos="-1440"/>
        </w:tabs>
        <w:jc w:val="both"/>
        <w:rPr>
          <w:szCs w:val="24"/>
        </w:rPr>
      </w:pPr>
    </w:p>
    <w:p w:rsidR="00EB5254" w:rsidRDefault="0032451D">
      <w:pPr>
        <w:jc w:val="both"/>
        <w:rPr>
          <w:szCs w:val="24"/>
        </w:rPr>
      </w:pPr>
      <w:r>
        <w:rPr>
          <w:szCs w:val="24"/>
        </w:rPr>
        <w:t xml:space="preserve">PROJECT PERIOD: </w:t>
      </w:r>
      <w:r>
        <w:rPr>
          <w:szCs w:val="24"/>
        </w:rPr>
        <w:tab/>
      </w:r>
    </w:p>
    <w:p w:rsidR="0032451D" w:rsidRPr="009E318C" w:rsidRDefault="0032451D">
      <w:pPr>
        <w:jc w:val="both"/>
        <w:rPr>
          <w:szCs w:val="24"/>
        </w:rPr>
      </w:pPr>
    </w:p>
    <w:p w:rsidR="00EB5254" w:rsidRPr="009E318C" w:rsidRDefault="00EB5254">
      <w:pPr>
        <w:jc w:val="both"/>
        <w:rPr>
          <w:szCs w:val="24"/>
        </w:rPr>
      </w:pPr>
      <w:r w:rsidRPr="009E318C">
        <w:rPr>
          <w:szCs w:val="24"/>
        </w:rPr>
        <w:t>RE:</w:t>
      </w:r>
      <w:r w:rsidRPr="009E318C">
        <w:rPr>
          <w:szCs w:val="24"/>
        </w:rPr>
        <w:tab/>
      </w:r>
      <w:r w:rsidR="005A4AF1">
        <w:rPr>
          <w:szCs w:val="24"/>
        </w:rPr>
        <w:tab/>
      </w:r>
      <w:r w:rsidR="0032451D">
        <w:rPr>
          <w:szCs w:val="24"/>
        </w:rPr>
        <w:tab/>
      </w:r>
      <w:r w:rsidR="000A10A2">
        <w:rPr>
          <w:szCs w:val="24"/>
        </w:rPr>
        <w:t xml:space="preserve">HIPAA </w:t>
      </w:r>
      <w:r w:rsidR="005759AA">
        <w:rPr>
          <w:szCs w:val="24"/>
        </w:rPr>
        <w:t>Compliance</w:t>
      </w:r>
      <w:r w:rsidR="000A10A2">
        <w:rPr>
          <w:szCs w:val="24"/>
        </w:rPr>
        <w:t xml:space="preserve"> (including use of portable devices)</w:t>
      </w:r>
    </w:p>
    <w:p w:rsidR="00EB5254" w:rsidRPr="009E318C" w:rsidRDefault="00EB5254">
      <w:pPr>
        <w:jc w:val="both"/>
        <w:rPr>
          <w:szCs w:val="24"/>
        </w:rPr>
      </w:pPr>
    </w:p>
    <w:p w:rsidR="00F47563" w:rsidRDefault="00EB5254" w:rsidP="00197D64">
      <w:pPr>
        <w:ind w:left="90"/>
        <w:rPr>
          <w:szCs w:val="24"/>
        </w:rPr>
      </w:pPr>
      <w:r w:rsidRPr="009E318C">
        <w:rPr>
          <w:szCs w:val="24"/>
        </w:rPr>
        <w:t xml:space="preserve">In accordance with </w:t>
      </w:r>
      <w:r w:rsidR="009704F3">
        <w:rPr>
          <w:szCs w:val="24"/>
        </w:rPr>
        <w:t xml:space="preserve">the HIPAA Omnibus </w:t>
      </w:r>
      <w:r w:rsidR="00AA337C">
        <w:rPr>
          <w:szCs w:val="24"/>
        </w:rPr>
        <w:t>Rule</w:t>
      </w:r>
      <w:r w:rsidR="009704F3">
        <w:rPr>
          <w:szCs w:val="24"/>
        </w:rPr>
        <w:t xml:space="preserve"> (January 2013), the </w:t>
      </w:r>
      <w:r w:rsidR="009704F3" w:rsidRPr="009704F3">
        <w:rPr>
          <w:szCs w:val="24"/>
        </w:rPr>
        <w:t>Health Information</w:t>
      </w:r>
      <w:r w:rsidR="00105CC3">
        <w:rPr>
          <w:szCs w:val="24"/>
        </w:rPr>
        <w:t xml:space="preserve"> </w:t>
      </w:r>
      <w:r w:rsidR="009704F3" w:rsidRPr="009704F3">
        <w:rPr>
          <w:szCs w:val="24"/>
        </w:rPr>
        <w:t xml:space="preserve">Technology for Economic and Clinical Health (HITECH) </w:t>
      </w:r>
      <w:r w:rsidR="009704F3">
        <w:rPr>
          <w:szCs w:val="24"/>
        </w:rPr>
        <w:t xml:space="preserve">Act of 2009, and other applicable federal regulations, </w:t>
      </w:r>
      <w:r w:rsidRPr="009E318C">
        <w:rPr>
          <w:szCs w:val="24"/>
        </w:rPr>
        <w:t xml:space="preserve">I and all persons working on the </w:t>
      </w:r>
      <w:r w:rsidR="00094005" w:rsidRPr="00094005">
        <w:rPr>
          <w:b/>
          <w:i/>
          <w:color w:val="FF0000"/>
          <w:szCs w:val="24"/>
        </w:rPr>
        <w:t>Title of Proposal,</w:t>
      </w:r>
      <w:r w:rsidR="0041466C" w:rsidRPr="00094005">
        <w:rPr>
          <w:b/>
          <w:i/>
          <w:color w:val="FF0000"/>
          <w:szCs w:val="24"/>
        </w:rPr>
        <w:t xml:space="preserve"> </w:t>
      </w:r>
      <w:r w:rsidR="00144A05" w:rsidRPr="00094005">
        <w:rPr>
          <w:b/>
          <w:i/>
          <w:color w:val="FF0000"/>
          <w:szCs w:val="24"/>
        </w:rPr>
        <w:t>(</w:t>
      </w:r>
      <w:r w:rsidR="00094005" w:rsidRPr="00094005">
        <w:rPr>
          <w:b/>
          <w:bCs/>
          <w:i/>
          <w:color w:val="FF0000"/>
          <w:szCs w:val="24"/>
        </w:rPr>
        <w:t>USCeRA Proposal Number</w:t>
      </w:r>
      <w:r w:rsidR="00144A05" w:rsidRPr="00094005">
        <w:rPr>
          <w:b/>
          <w:i/>
          <w:color w:val="FF0000"/>
          <w:szCs w:val="24"/>
        </w:rPr>
        <w:t xml:space="preserve">) </w:t>
      </w:r>
      <w:r w:rsidR="00B12712">
        <w:rPr>
          <w:szCs w:val="24"/>
        </w:rPr>
        <w:t>project</w:t>
      </w:r>
      <w:r w:rsidRPr="009E318C">
        <w:rPr>
          <w:szCs w:val="24"/>
        </w:rPr>
        <w:t xml:space="preserve"> </w:t>
      </w:r>
      <w:r w:rsidR="00C06E57">
        <w:rPr>
          <w:szCs w:val="24"/>
        </w:rPr>
        <w:t>agr</w:t>
      </w:r>
      <w:r w:rsidR="000A10A2">
        <w:rPr>
          <w:szCs w:val="24"/>
        </w:rPr>
        <w:t xml:space="preserve">ee to implement administrative, </w:t>
      </w:r>
      <w:r w:rsidR="00C06E57">
        <w:rPr>
          <w:szCs w:val="24"/>
        </w:rPr>
        <w:t xml:space="preserve">physical and technical safeguards that reasonably and appropriately protect the confidentiality, integrity and </w:t>
      </w:r>
      <w:r w:rsidR="000A10A2">
        <w:rPr>
          <w:szCs w:val="24"/>
        </w:rPr>
        <w:t>availability of the</w:t>
      </w:r>
      <w:r w:rsidR="00E97A48">
        <w:rPr>
          <w:szCs w:val="24"/>
        </w:rPr>
        <w:t xml:space="preserve"> P</w:t>
      </w:r>
      <w:r w:rsidR="00C06E57">
        <w:rPr>
          <w:szCs w:val="24"/>
        </w:rPr>
        <w:t xml:space="preserve">rotected </w:t>
      </w:r>
      <w:r w:rsidR="00E97A48">
        <w:rPr>
          <w:szCs w:val="24"/>
        </w:rPr>
        <w:t>H</w:t>
      </w:r>
      <w:r w:rsidR="00C06E57">
        <w:rPr>
          <w:szCs w:val="24"/>
        </w:rPr>
        <w:t xml:space="preserve">ealth </w:t>
      </w:r>
      <w:r w:rsidR="000A10A2">
        <w:rPr>
          <w:szCs w:val="24"/>
        </w:rPr>
        <w:t>I</w:t>
      </w:r>
      <w:r w:rsidR="00C06E57">
        <w:rPr>
          <w:szCs w:val="24"/>
        </w:rPr>
        <w:t xml:space="preserve">nformation </w:t>
      </w:r>
      <w:r w:rsidR="00B12712">
        <w:rPr>
          <w:szCs w:val="24"/>
        </w:rPr>
        <w:t xml:space="preserve">(PHI) and Electronic Protected Health Information </w:t>
      </w:r>
      <w:r w:rsidR="00E6129B">
        <w:rPr>
          <w:szCs w:val="24"/>
        </w:rPr>
        <w:t>provided under</w:t>
      </w:r>
      <w:r w:rsidR="005759AA">
        <w:rPr>
          <w:szCs w:val="24"/>
        </w:rPr>
        <w:t xml:space="preserve"> </w:t>
      </w:r>
      <w:r w:rsidR="00B12712">
        <w:rPr>
          <w:szCs w:val="24"/>
        </w:rPr>
        <w:t xml:space="preserve">(EPHI) </w:t>
      </w:r>
      <w:r w:rsidR="005759AA">
        <w:rPr>
          <w:szCs w:val="24"/>
        </w:rPr>
        <w:t>the</w:t>
      </w:r>
      <w:r w:rsidR="00E6129B">
        <w:rPr>
          <w:szCs w:val="24"/>
        </w:rPr>
        <w:t xml:space="preserve"> project</w:t>
      </w:r>
      <w:r w:rsidR="005759AA">
        <w:rPr>
          <w:szCs w:val="24"/>
        </w:rPr>
        <w:t xml:space="preserve"> </w:t>
      </w:r>
      <w:r w:rsidR="00B443B9">
        <w:rPr>
          <w:szCs w:val="24"/>
        </w:rPr>
        <w:t xml:space="preserve">provided under the project contract and/or Business Associate Agreement. </w:t>
      </w:r>
      <w:r w:rsidR="000A10A2">
        <w:rPr>
          <w:szCs w:val="24"/>
        </w:rPr>
        <w:t>Additionally</w:t>
      </w:r>
      <w:r w:rsidR="00E97A48">
        <w:rPr>
          <w:szCs w:val="24"/>
        </w:rPr>
        <w:t xml:space="preserve">, </w:t>
      </w:r>
      <w:r w:rsidR="000A10A2">
        <w:rPr>
          <w:szCs w:val="24"/>
        </w:rPr>
        <w:t>I will ensure the encryption</w:t>
      </w:r>
      <w:r w:rsidR="0041466C">
        <w:rPr>
          <w:szCs w:val="24"/>
        </w:rPr>
        <w:t>/security</w:t>
      </w:r>
      <w:r w:rsidR="000A10A2">
        <w:rPr>
          <w:szCs w:val="24"/>
        </w:rPr>
        <w:t xml:space="preserve"> of all PHI</w:t>
      </w:r>
      <w:r w:rsidR="00B12712">
        <w:rPr>
          <w:szCs w:val="24"/>
        </w:rPr>
        <w:t xml:space="preserve"> and EPHI</w:t>
      </w:r>
      <w:r w:rsidR="000A10A2">
        <w:rPr>
          <w:szCs w:val="24"/>
        </w:rPr>
        <w:t xml:space="preserve"> stored </w:t>
      </w:r>
      <w:r w:rsidR="00E97A48">
        <w:rPr>
          <w:szCs w:val="24"/>
        </w:rPr>
        <w:t xml:space="preserve">on </w:t>
      </w:r>
      <w:r w:rsidR="00883E0C">
        <w:rPr>
          <w:szCs w:val="24"/>
        </w:rPr>
        <w:t>electronic storage material</w:t>
      </w:r>
      <w:r w:rsidR="00E97A48">
        <w:rPr>
          <w:szCs w:val="24"/>
        </w:rPr>
        <w:t xml:space="preserve"> </w:t>
      </w:r>
      <w:r w:rsidR="000A10A2">
        <w:rPr>
          <w:szCs w:val="24"/>
        </w:rPr>
        <w:t>including, but not limited to, CDs,</w:t>
      </w:r>
      <w:r w:rsidR="005A4AF1">
        <w:rPr>
          <w:szCs w:val="24"/>
        </w:rPr>
        <w:t xml:space="preserve"> DVDs, </w:t>
      </w:r>
      <w:r w:rsidR="0041466C">
        <w:rPr>
          <w:szCs w:val="24"/>
        </w:rPr>
        <w:t xml:space="preserve">external hard drives, </w:t>
      </w:r>
      <w:r w:rsidR="000A10A2">
        <w:rPr>
          <w:szCs w:val="24"/>
        </w:rPr>
        <w:t>USB flash drives, laptop</w:t>
      </w:r>
      <w:r w:rsidR="00B12712">
        <w:rPr>
          <w:szCs w:val="24"/>
        </w:rPr>
        <w:t>/tablet</w:t>
      </w:r>
      <w:r w:rsidR="000A10A2">
        <w:rPr>
          <w:szCs w:val="24"/>
        </w:rPr>
        <w:t xml:space="preserve"> computers, </w:t>
      </w:r>
      <w:r w:rsidR="00B12712">
        <w:rPr>
          <w:szCs w:val="24"/>
        </w:rPr>
        <w:t xml:space="preserve">external hard drives, </w:t>
      </w:r>
      <w:r w:rsidR="000A10A2">
        <w:rPr>
          <w:szCs w:val="24"/>
        </w:rPr>
        <w:t>PDAs, portable audio/video devices (</w:t>
      </w:r>
      <w:r w:rsidR="003A0BFF">
        <w:rPr>
          <w:szCs w:val="24"/>
        </w:rPr>
        <w:t>e.g.</w:t>
      </w:r>
      <w:r w:rsidR="000A10A2">
        <w:rPr>
          <w:szCs w:val="24"/>
        </w:rPr>
        <w:t xml:space="preserve"> MP3 players</w:t>
      </w:r>
      <w:r w:rsidR="003A0BFF">
        <w:rPr>
          <w:szCs w:val="24"/>
        </w:rPr>
        <w:t xml:space="preserve">, </w:t>
      </w:r>
      <w:r w:rsidR="0041466C">
        <w:rPr>
          <w:szCs w:val="24"/>
        </w:rPr>
        <w:t>smart</w:t>
      </w:r>
      <w:r w:rsidR="003A0BFF">
        <w:rPr>
          <w:szCs w:val="24"/>
        </w:rPr>
        <w:t xml:space="preserve">phones, </w:t>
      </w:r>
      <w:r w:rsidR="0041466C">
        <w:rPr>
          <w:szCs w:val="24"/>
        </w:rPr>
        <w:t xml:space="preserve">digital pens, </w:t>
      </w:r>
      <w:r w:rsidR="003A0BFF">
        <w:rPr>
          <w:szCs w:val="24"/>
        </w:rPr>
        <w:t>etc</w:t>
      </w:r>
      <w:r w:rsidR="0041466C">
        <w:rPr>
          <w:szCs w:val="24"/>
        </w:rPr>
        <w:t>.</w:t>
      </w:r>
      <w:r w:rsidR="000A10A2">
        <w:rPr>
          <w:szCs w:val="24"/>
        </w:rPr>
        <w:t xml:space="preserve">). </w:t>
      </w:r>
      <w:r w:rsidR="00F47563">
        <w:rPr>
          <w:szCs w:val="24"/>
        </w:rPr>
        <w:t>This</w:t>
      </w:r>
      <w:r w:rsidR="0041466C">
        <w:rPr>
          <w:szCs w:val="24"/>
        </w:rPr>
        <w:t xml:space="preserve"> definition</w:t>
      </w:r>
      <w:r w:rsidR="00F47563">
        <w:rPr>
          <w:szCs w:val="24"/>
        </w:rPr>
        <w:t xml:space="preserve"> includes photocopiers and scanners with internal hard drives that can be used to store information, and data that is transmitted </w:t>
      </w:r>
      <w:r w:rsidR="00A604BC">
        <w:rPr>
          <w:szCs w:val="24"/>
        </w:rPr>
        <w:t>over intranets</w:t>
      </w:r>
      <w:r w:rsidR="00F47563">
        <w:rPr>
          <w:szCs w:val="24"/>
        </w:rPr>
        <w:t xml:space="preserve">. </w:t>
      </w:r>
      <w:r w:rsidR="00AB3C59">
        <w:rPr>
          <w:b/>
          <w:szCs w:val="24"/>
        </w:rPr>
        <w:t>PHI and ePHI</w:t>
      </w:r>
      <w:r w:rsidR="00197D64" w:rsidRPr="00AB3C59">
        <w:rPr>
          <w:b/>
          <w:szCs w:val="24"/>
        </w:rPr>
        <w:t xml:space="preserve"> should not be put in </w:t>
      </w:r>
      <w:r w:rsidR="00563D34">
        <w:rPr>
          <w:b/>
          <w:szCs w:val="24"/>
        </w:rPr>
        <w:t xml:space="preserve">Dropbox, Google Drive or </w:t>
      </w:r>
      <w:r w:rsidR="00197D64" w:rsidRPr="00AB3C59">
        <w:rPr>
          <w:b/>
          <w:szCs w:val="24"/>
        </w:rPr>
        <w:t xml:space="preserve">any "Cloud" </w:t>
      </w:r>
      <w:r w:rsidR="00563D34">
        <w:rPr>
          <w:b/>
          <w:szCs w:val="24"/>
        </w:rPr>
        <w:t>data storage</w:t>
      </w:r>
      <w:r w:rsidR="00197D64" w:rsidRPr="00AB3C59">
        <w:rPr>
          <w:b/>
          <w:szCs w:val="24"/>
        </w:rPr>
        <w:t xml:space="preserve">. </w:t>
      </w:r>
      <w:r w:rsidR="00AB3C59" w:rsidRPr="00AB3C59">
        <w:rPr>
          <w:b/>
          <w:szCs w:val="24"/>
        </w:rPr>
        <w:t xml:space="preserve">Information stored on Departmental Servers should be secured per the standards set forth in Information Technology Policy 3.00 (updated </w:t>
      </w:r>
      <w:r w:rsidR="00A5083A">
        <w:rPr>
          <w:b/>
          <w:szCs w:val="24"/>
        </w:rPr>
        <w:t>10/18/2016</w:t>
      </w:r>
      <w:r w:rsidR="00AB3C59" w:rsidRPr="00AB3C59">
        <w:rPr>
          <w:b/>
          <w:szCs w:val="24"/>
        </w:rPr>
        <w:t>).</w:t>
      </w:r>
      <w:r w:rsidR="00AB3C59">
        <w:rPr>
          <w:szCs w:val="24"/>
        </w:rPr>
        <w:t xml:space="preserve"> </w:t>
      </w:r>
      <w:r w:rsidR="00F47563">
        <w:rPr>
          <w:szCs w:val="24"/>
        </w:rPr>
        <w:t>The Omnibus Rule also replaces the term "electronic media" with "electronic storage material" to align</w:t>
      </w:r>
      <w:r w:rsidR="00563D34">
        <w:rPr>
          <w:szCs w:val="24"/>
        </w:rPr>
        <w:t xml:space="preserve"> with</w:t>
      </w:r>
      <w:r w:rsidR="00F47563">
        <w:rPr>
          <w:szCs w:val="24"/>
        </w:rPr>
        <w:t xml:space="preserve"> the definition with the NIST standards for technology</w:t>
      </w:r>
      <w:r w:rsidR="00A604BC">
        <w:rPr>
          <w:szCs w:val="24"/>
        </w:rPr>
        <w:t>.</w:t>
      </w:r>
      <w:r w:rsidR="00F47563">
        <w:rPr>
          <w:szCs w:val="24"/>
        </w:rPr>
        <w:br/>
      </w:r>
    </w:p>
    <w:p w:rsidR="0041466C" w:rsidRDefault="0041466C" w:rsidP="009704F3">
      <w:pPr>
        <w:ind w:left="90"/>
        <w:rPr>
          <w:szCs w:val="24"/>
        </w:rPr>
      </w:pPr>
    </w:p>
    <w:p w:rsidR="006C1AE7" w:rsidRPr="006C1AE7" w:rsidRDefault="006C1AE7" w:rsidP="009704F3">
      <w:pPr>
        <w:ind w:left="90"/>
        <w:rPr>
          <w:snapToGrid/>
          <w:szCs w:val="24"/>
        </w:rPr>
      </w:pPr>
      <w:r w:rsidRPr="006C1AE7">
        <w:rPr>
          <w:snapToGrid/>
          <w:szCs w:val="24"/>
        </w:rPr>
        <w:t xml:space="preserve">I have received </w:t>
      </w:r>
      <w:r w:rsidR="00B12712">
        <w:rPr>
          <w:snapToGrid/>
          <w:szCs w:val="24"/>
        </w:rPr>
        <w:t xml:space="preserve">the HIPAA </w:t>
      </w:r>
      <w:r w:rsidR="00883E0C">
        <w:rPr>
          <w:snapToGrid/>
          <w:szCs w:val="24"/>
        </w:rPr>
        <w:t xml:space="preserve">Compliance </w:t>
      </w:r>
      <w:r w:rsidR="00B12712">
        <w:rPr>
          <w:snapToGrid/>
          <w:szCs w:val="24"/>
        </w:rPr>
        <w:t xml:space="preserve">email </w:t>
      </w:r>
      <w:r w:rsidR="00883E0C">
        <w:rPr>
          <w:snapToGrid/>
          <w:szCs w:val="24"/>
        </w:rPr>
        <w:t xml:space="preserve">from </w:t>
      </w:r>
      <w:r w:rsidR="0041466C">
        <w:rPr>
          <w:snapToGrid/>
          <w:szCs w:val="24"/>
        </w:rPr>
        <w:t xml:space="preserve">you, my SAM Administrator, </w:t>
      </w:r>
      <w:r w:rsidR="00B12712">
        <w:rPr>
          <w:snapToGrid/>
          <w:szCs w:val="24"/>
        </w:rPr>
        <w:t>and am</w:t>
      </w:r>
      <w:r w:rsidRPr="006C1AE7">
        <w:rPr>
          <w:snapToGrid/>
          <w:szCs w:val="24"/>
        </w:rPr>
        <w:t xml:space="preserve"> aware of what is required regarding the </w:t>
      </w:r>
      <w:r w:rsidR="00A5083A">
        <w:rPr>
          <w:snapToGrid/>
          <w:szCs w:val="24"/>
        </w:rPr>
        <w:t>security</w:t>
      </w:r>
      <w:r w:rsidRPr="006C1AE7">
        <w:rPr>
          <w:snapToGrid/>
          <w:szCs w:val="24"/>
        </w:rPr>
        <w:t xml:space="preserve"> of PHI</w:t>
      </w:r>
      <w:r w:rsidR="00B12712">
        <w:rPr>
          <w:snapToGrid/>
          <w:szCs w:val="24"/>
        </w:rPr>
        <w:t xml:space="preserve"> and EPHI.</w:t>
      </w:r>
      <w:r w:rsidR="00A5083A">
        <w:rPr>
          <w:snapToGrid/>
          <w:szCs w:val="24"/>
        </w:rPr>
        <w:t>A copy of this memorandum should be given to all personnel who are working with PHI or ePHI on this project.</w:t>
      </w:r>
    </w:p>
    <w:p w:rsidR="00C06E57" w:rsidRPr="00A604BC" w:rsidRDefault="009704F3" w:rsidP="00A604BC">
      <w:pPr>
        <w:ind w:right="-1350"/>
        <w:rPr>
          <w:rFonts w:ascii="Calibri" w:hAnsi="Calibri" w:cs="Calibri"/>
          <w:sz w:val="22"/>
          <w:szCs w:val="22"/>
        </w:rPr>
      </w:pPr>
      <w:r w:rsidRPr="00A604BC">
        <w:rPr>
          <w:rFonts w:ascii="Calibri" w:hAnsi="Calibri" w:cs="Calibri"/>
          <w:sz w:val="22"/>
          <w:szCs w:val="22"/>
        </w:rPr>
        <w:t xml:space="preserve"> </w:t>
      </w:r>
    </w:p>
    <w:p w:rsidR="00C06E57" w:rsidRPr="009E318C" w:rsidRDefault="00C06E57" w:rsidP="00EB5254">
      <w:pPr>
        <w:ind w:right="-1350"/>
        <w:jc w:val="both"/>
        <w:rPr>
          <w:szCs w:val="24"/>
        </w:rPr>
      </w:pPr>
    </w:p>
    <w:p w:rsidR="00FA6BC1" w:rsidRDefault="00EB5254" w:rsidP="00EB5254">
      <w:pPr>
        <w:ind w:right="-1350"/>
        <w:jc w:val="both"/>
        <w:rPr>
          <w:szCs w:val="24"/>
        </w:rPr>
      </w:pPr>
      <w:r w:rsidRPr="009E318C">
        <w:rPr>
          <w:szCs w:val="24"/>
        </w:rPr>
        <w:t xml:space="preserve">________________________________________   </w:t>
      </w:r>
    </w:p>
    <w:p w:rsidR="00EB5254" w:rsidRDefault="006D619E" w:rsidP="00EB5254">
      <w:pPr>
        <w:ind w:right="-1350"/>
        <w:jc w:val="both"/>
        <w:rPr>
          <w:szCs w:val="24"/>
        </w:rPr>
      </w:pPr>
      <w:r>
        <w:rPr>
          <w:szCs w:val="24"/>
        </w:rPr>
        <w:t>Principal Investigator</w:t>
      </w:r>
      <w:r w:rsidR="00883E0C">
        <w:rPr>
          <w:szCs w:val="24"/>
        </w:rPr>
        <w:t xml:space="preserve">                            Date</w:t>
      </w:r>
    </w:p>
    <w:p w:rsidR="006D619E" w:rsidRDefault="006D619E" w:rsidP="00EB5254">
      <w:pPr>
        <w:ind w:right="-1350"/>
        <w:jc w:val="both"/>
        <w:rPr>
          <w:szCs w:val="24"/>
        </w:rPr>
      </w:pPr>
    </w:p>
    <w:p w:rsidR="00F45B0A" w:rsidRDefault="00F45B0A">
      <w:r>
        <w:t>_________________________________________</w:t>
      </w:r>
    </w:p>
    <w:p w:rsidR="00F45B0A" w:rsidRDefault="00F45B0A">
      <w:r>
        <w:t>Department Chair</w:t>
      </w:r>
      <w:r w:rsidR="00197D64">
        <w:t>/Director</w:t>
      </w:r>
      <w:r w:rsidR="00883E0C">
        <w:tab/>
      </w:r>
      <w:r w:rsidR="00883E0C">
        <w:tab/>
        <w:t xml:space="preserve">   Date</w:t>
      </w:r>
    </w:p>
    <w:sectPr w:rsidR="00F45B0A" w:rsidSect="00A5083A">
      <w:footerReference w:type="default" r:id="rId7"/>
      <w:endnotePr>
        <w:numFmt w:val="decimal"/>
      </w:endnotePr>
      <w:pgSz w:w="12240" w:h="15840" w:code="1"/>
      <w:pgMar w:top="720" w:right="720" w:bottom="245" w:left="720" w:header="144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21" w:rsidRDefault="006F3221" w:rsidP="00B12712">
      <w:r>
        <w:separator/>
      </w:r>
    </w:p>
  </w:endnote>
  <w:endnote w:type="continuationSeparator" w:id="0">
    <w:p w:rsidR="006F3221" w:rsidRDefault="006F3221" w:rsidP="00B1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83A" w:rsidRDefault="00B12712">
    <w:pPr>
      <w:pStyle w:val="Footer"/>
    </w:pPr>
    <w:r>
      <w:t xml:space="preserve">Updated </w:t>
    </w:r>
    <w:r w:rsidR="00A5083A">
      <w:t>05/06/2017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21" w:rsidRDefault="006F3221" w:rsidP="00B12712">
      <w:r>
        <w:separator/>
      </w:r>
    </w:p>
  </w:footnote>
  <w:footnote w:type="continuationSeparator" w:id="0">
    <w:p w:rsidR="006F3221" w:rsidRDefault="006F3221" w:rsidP="00B1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21"/>
    <w:rsid w:val="0002645E"/>
    <w:rsid w:val="00094005"/>
    <w:rsid w:val="000A10A2"/>
    <w:rsid w:val="00105CC3"/>
    <w:rsid w:val="00144A05"/>
    <w:rsid w:val="001741BD"/>
    <w:rsid w:val="00197D64"/>
    <w:rsid w:val="001D0041"/>
    <w:rsid w:val="002943E6"/>
    <w:rsid w:val="002A0A57"/>
    <w:rsid w:val="002B4B0A"/>
    <w:rsid w:val="002F3091"/>
    <w:rsid w:val="0032451D"/>
    <w:rsid w:val="003A0B4F"/>
    <w:rsid w:val="003A0BFF"/>
    <w:rsid w:val="003B6996"/>
    <w:rsid w:val="0041466C"/>
    <w:rsid w:val="00467FBB"/>
    <w:rsid w:val="004E0EBC"/>
    <w:rsid w:val="0054104A"/>
    <w:rsid w:val="0054262D"/>
    <w:rsid w:val="00563D34"/>
    <w:rsid w:val="005759AA"/>
    <w:rsid w:val="005A4AF1"/>
    <w:rsid w:val="005C09BA"/>
    <w:rsid w:val="005D6059"/>
    <w:rsid w:val="006072B4"/>
    <w:rsid w:val="006A14FE"/>
    <w:rsid w:val="006C1AE7"/>
    <w:rsid w:val="006D619E"/>
    <w:rsid w:val="006E5726"/>
    <w:rsid w:val="006F3221"/>
    <w:rsid w:val="007C06CA"/>
    <w:rsid w:val="007E73CA"/>
    <w:rsid w:val="00883E0C"/>
    <w:rsid w:val="00955CE6"/>
    <w:rsid w:val="009704F3"/>
    <w:rsid w:val="009A5F86"/>
    <w:rsid w:val="009E318C"/>
    <w:rsid w:val="00A5083A"/>
    <w:rsid w:val="00A604BC"/>
    <w:rsid w:val="00AA337C"/>
    <w:rsid w:val="00AB3C59"/>
    <w:rsid w:val="00B12712"/>
    <w:rsid w:val="00B35E92"/>
    <w:rsid w:val="00B443B9"/>
    <w:rsid w:val="00BB5864"/>
    <w:rsid w:val="00BC0D11"/>
    <w:rsid w:val="00C06E57"/>
    <w:rsid w:val="00C33439"/>
    <w:rsid w:val="00C6120A"/>
    <w:rsid w:val="00CE263B"/>
    <w:rsid w:val="00CE6D1F"/>
    <w:rsid w:val="00D664E5"/>
    <w:rsid w:val="00D80C08"/>
    <w:rsid w:val="00DF5746"/>
    <w:rsid w:val="00E4507A"/>
    <w:rsid w:val="00E54C71"/>
    <w:rsid w:val="00E6129B"/>
    <w:rsid w:val="00E97A48"/>
    <w:rsid w:val="00EB5254"/>
    <w:rsid w:val="00EF7C6A"/>
    <w:rsid w:val="00F45B0A"/>
    <w:rsid w:val="00F47563"/>
    <w:rsid w:val="00F55FE3"/>
    <w:rsid w:val="00F8766A"/>
    <w:rsid w:val="00FA6BC1"/>
    <w:rsid w:val="00FC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7D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5C0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7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2712"/>
    <w:rPr>
      <w:rFonts w:ascii="CG Times" w:hAnsi="CG Times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127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2712"/>
    <w:rPr>
      <w:rFonts w:ascii="CG Times" w:hAnsi="CG Times"/>
      <w:snapToGrid w:val="0"/>
      <w:sz w:val="24"/>
    </w:rPr>
  </w:style>
  <w:style w:type="character" w:styleId="Hyperlink">
    <w:name w:val="Hyperlink"/>
    <w:uiPriority w:val="99"/>
    <w:unhideWhenUsed/>
    <w:rsid w:val="009704F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704F3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7D64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7D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5C09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27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2712"/>
    <w:rPr>
      <w:rFonts w:ascii="CG Times" w:hAnsi="CG Times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B127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2712"/>
    <w:rPr>
      <w:rFonts w:ascii="CG Times" w:hAnsi="CG Times"/>
      <w:snapToGrid w:val="0"/>
      <w:sz w:val="24"/>
    </w:rPr>
  </w:style>
  <w:style w:type="character" w:styleId="Hyperlink">
    <w:name w:val="Hyperlink"/>
    <w:uiPriority w:val="99"/>
    <w:unhideWhenUsed/>
    <w:rsid w:val="009704F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704F3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7D64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Dept\ORHS\Osborne202\Elizabeth_Renedo\20140915--SAM_Website_Project\Text_and_Other_Content\Content%20revisions%20from%20SAM%20team\20170506_Forms_and_Templates\5.1PI_CertOfCompliance_HIPAA_Security_Requirements_templateMay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5.1PI_CertOfCompliance_HIPAA_Security_Requirements_templateMay2017.dotx</Template>
  <TotalTime>2</TotalTime>
  <Pages>1</Pages>
  <Words>289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renedoe</dc:creator>
  <cp:lastModifiedBy>renedoe</cp:lastModifiedBy>
  <cp:revision>1</cp:revision>
  <cp:lastPrinted>2015-03-10T13:00:00Z</cp:lastPrinted>
  <dcterms:created xsi:type="dcterms:W3CDTF">2017-05-16T15:24:00Z</dcterms:created>
  <dcterms:modified xsi:type="dcterms:W3CDTF">2017-05-16T15:26:00Z</dcterms:modified>
</cp:coreProperties>
</file>