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1D82C" w14:textId="77777777" w:rsidR="002B060C" w:rsidRPr="00503169" w:rsidRDefault="002B060C" w:rsidP="002B060C">
      <w:pPr>
        <w:pStyle w:val="Heading1"/>
        <w:spacing w:before="74" w:line="249" w:lineRule="exact"/>
        <w:ind w:left="6" w:right="56"/>
        <w:jc w:val="center"/>
        <w:rPr>
          <w:rFonts w:ascii="Arial" w:hAnsi="Arial" w:cs="Arial"/>
          <w:b/>
          <w:bCs/>
          <w:color w:val="auto"/>
          <w:sz w:val="36"/>
          <w:szCs w:val="36"/>
        </w:rPr>
      </w:pPr>
      <w:bookmarkStart w:id="0" w:name="RESOURCES_&amp;_ENVIRONMENT_(R&amp;E)"/>
      <w:bookmarkStart w:id="1" w:name="_Hlk170811233"/>
      <w:bookmarkEnd w:id="0"/>
      <w:r w:rsidRPr="00503169">
        <w:rPr>
          <w:rFonts w:ascii="Arial" w:hAnsi="Arial" w:cs="Arial"/>
          <w:b/>
          <w:bCs/>
          <w:color w:val="auto"/>
          <w:sz w:val="36"/>
          <w:szCs w:val="36"/>
        </w:rPr>
        <w:t>RESOURCES</w:t>
      </w:r>
      <w:r w:rsidRPr="00503169">
        <w:rPr>
          <w:rFonts w:ascii="Arial" w:hAnsi="Arial" w:cs="Arial"/>
          <w:b/>
          <w:bCs/>
          <w:color w:val="auto"/>
          <w:spacing w:val="-13"/>
          <w:sz w:val="36"/>
          <w:szCs w:val="36"/>
        </w:rPr>
        <w:t xml:space="preserve"> </w:t>
      </w:r>
      <w:r w:rsidRPr="00503169">
        <w:rPr>
          <w:rFonts w:ascii="Arial" w:hAnsi="Arial" w:cs="Arial"/>
          <w:b/>
          <w:bCs/>
          <w:color w:val="auto"/>
          <w:sz w:val="36"/>
          <w:szCs w:val="36"/>
        </w:rPr>
        <w:t>&amp;</w:t>
      </w:r>
      <w:r w:rsidRPr="00503169">
        <w:rPr>
          <w:rFonts w:ascii="Arial" w:hAnsi="Arial" w:cs="Arial"/>
          <w:b/>
          <w:bCs/>
          <w:color w:val="auto"/>
          <w:spacing w:val="-10"/>
          <w:sz w:val="36"/>
          <w:szCs w:val="36"/>
        </w:rPr>
        <w:t xml:space="preserve"> </w:t>
      </w:r>
      <w:r w:rsidRPr="00503169">
        <w:rPr>
          <w:rFonts w:ascii="Arial" w:hAnsi="Arial" w:cs="Arial"/>
          <w:b/>
          <w:bCs/>
          <w:color w:val="auto"/>
          <w:sz w:val="36"/>
          <w:szCs w:val="36"/>
        </w:rPr>
        <w:t>ENVIRONMENT</w:t>
      </w:r>
      <w:r w:rsidRPr="00503169">
        <w:rPr>
          <w:rFonts w:ascii="Arial" w:hAnsi="Arial" w:cs="Arial"/>
          <w:b/>
          <w:bCs/>
          <w:color w:val="auto"/>
          <w:spacing w:val="-3"/>
          <w:sz w:val="36"/>
          <w:szCs w:val="36"/>
        </w:rPr>
        <w:t xml:space="preserve"> </w:t>
      </w:r>
      <w:r w:rsidRPr="00503169">
        <w:rPr>
          <w:rFonts w:ascii="Arial" w:hAnsi="Arial" w:cs="Arial"/>
          <w:b/>
          <w:bCs/>
          <w:color w:val="auto"/>
          <w:spacing w:val="-4"/>
          <w:sz w:val="36"/>
          <w:szCs w:val="36"/>
        </w:rPr>
        <w:t>(R&amp;E)</w:t>
      </w:r>
      <w:bookmarkEnd w:id="1"/>
    </w:p>
    <w:p w14:paraId="0CDEC0EA" w14:textId="604DA360" w:rsidR="002B060C" w:rsidRPr="00503169" w:rsidRDefault="002B060C" w:rsidP="002B060C">
      <w:pPr>
        <w:spacing w:line="249" w:lineRule="exact"/>
        <w:ind w:right="56"/>
        <w:jc w:val="center"/>
        <w:rPr>
          <w:rFonts w:ascii="Arial" w:hAnsi="Arial" w:cs="Arial"/>
          <w:b/>
        </w:rPr>
      </w:pPr>
      <w:bookmarkStart w:id="2" w:name="USC/Arnold_School_Basic_“Boilerplate”_In"/>
      <w:bookmarkEnd w:id="2"/>
      <w:r w:rsidRPr="00503169">
        <w:rPr>
          <w:rFonts w:ascii="Arial" w:hAnsi="Arial" w:cs="Arial"/>
          <w:b/>
          <w:sz w:val="22"/>
        </w:rPr>
        <w:t>USC/</w:t>
      </w:r>
      <w:r w:rsidRPr="00547470">
        <w:t xml:space="preserve"> </w:t>
      </w:r>
      <w:r>
        <w:rPr>
          <w:rFonts w:ascii="Arial" w:hAnsi="Arial" w:cs="Arial"/>
          <w:b/>
          <w:sz w:val="22"/>
        </w:rPr>
        <w:t>College of Education</w:t>
      </w:r>
      <w:r w:rsidRPr="00503169">
        <w:rPr>
          <w:rFonts w:ascii="Arial" w:hAnsi="Arial" w:cs="Arial"/>
          <w:b/>
          <w:spacing w:val="-2"/>
          <w:sz w:val="22"/>
        </w:rPr>
        <w:t xml:space="preserve"> </w:t>
      </w:r>
      <w:r w:rsidRPr="00503169">
        <w:rPr>
          <w:rFonts w:ascii="Arial" w:hAnsi="Arial" w:cs="Arial"/>
          <w:b/>
          <w:sz w:val="22"/>
        </w:rPr>
        <w:t>“Boilerplate”</w:t>
      </w:r>
      <w:r w:rsidRPr="00503169">
        <w:rPr>
          <w:rFonts w:ascii="Arial" w:hAnsi="Arial" w:cs="Arial"/>
          <w:b/>
          <w:spacing w:val="-6"/>
          <w:sz w:val="22"/>
        </w:rPr>
        <w:t xml:space="preserve"> </w:t>
      </w:r>
      <w:r w:rsidRPr="00503169">
        <w:rPr>
          <w:rFonts w:ascii="Arial" w:hAnsi="Arial" w:cs="Arial"/>
          <w:b/>
          <w:sz w:val="22"/>
        </w:rPr>
        <w:t>Information</w:t>
      </w:r>
      <w:r w:rsidRPr="00503169">
        <w:rPr>
          <w:rFonts w:ascii="Arial" w:hAnsi="Arial" w:cs="Arial"/>
          <w:b/>
          <w:spacing w:val="-4"/>
          <w:sz w:val="22"/>
        </w:rPr>
        <w:t xml:space="preserve"> </w:t>
      </w:r>
      <w:r w:rsidRPr="00503169">
        <w:rPr>
          <w:rFonts w:ascii="Arial" w:hAnsi="Arial" w:cs="Arial"/>
          <w:b/>
          <w:sz w:val="22"/>
        </w:rPr>
        <w:t>for</w:t>
      </w:r>
      <w:r w:rsidRPr="00503169">
        <w:rPr>
          <w:rFonts w:ascii="Arial" w:hAnsi="Arial" w:cs="Arial"/>
          <w:b/>
          <w:spacing w:val="-5"/>
          <w:sz w:val="22"/>
        </w:rPr>
        <w:t xml:space="preserve"> </w:t>
      </w:r>
      <w:r w:rsidRPr="00503169">
        <w:rPr>
          <w:rFonts w:ascii="Arial" w:hAnsi="Arial" w:cs="Arial"/>
          <w:b/>
          <w:sz w:val="22"/>
        </w:rPr>
        <w:t>Sponsored</w:t>
      </w:r>
      <w:r w:rsidRPr="00503169">
        <w:rPr>
          <w:rFonts w:ascii="Arial" w:hAnsi="Arial" w:cs="Arial"/>
          <w:b/>
          <w:spacing w:val="-4"/>
          <w:sz w:val="22"/>
        </w:rPr>
        <w:t xml:space="preserve"> </w:t>
      </w:r>
      <w:r w:rsidRPr="00503169">
        <w:rPr>
          <w:rFonts w:ascii="Arial" w:hAnsi="Arial" w:cs="Arial"/>
          <w:b/>
          <w:sz w:val="22"/>
        </w:rPr>
        <w:t>Award</w:t>
      </w:r>
      <w:r w:rsidRPr="00503169">
        <w:rPr>
          <w:rFonts w:ascii="Arial" w:hAnsi="Arial" w:cs="Arial"/>
          <w:b/>
          <w:spacing w:val="-3"/>
          <w:sz w:val="22"/>
        </w:rPr>
        <w:t xml:space="preserve"> </w:t>
      </w:r>
      <w:r w:rsidRPr="00503169">
        <w:rPr>
          <w:rFonts w:ascii="Arial" w:hAnsi="Arial" w:cs="Arial"/>
          <w:b/>
          <w:spacing w:val="-2"/>
          <w:sz w:val="22"/>
        </w:rPr>
        <w:t>Proposals</w:t>
      </w:r>
    </w:p>
    <w:p w14:paraId="589B9BEF" w14:textId="7D867B08" w:rsidR="002B060C" w:rsidRPr="00503169" w:rsidRDefault="002B060C" w:rsidP="002B060C">
      <w:pPr>
        <w:spacing w:before="239" w:line="237" w:lineRule="auto"/>
        <w:ind w:left="100"/>
        <w:rPr>
          <w:rFonts w:ascii="Arial" w:hAnsi="Arial" w:cs="Arial"/>
          <w:i/>
        </w:rPr>
      </w:pPr>
      <w:r w:rsidRPr="00503169">
        <w:rPr>
          <w:rFonts w:ascii="Arial" w:hAnsi="Arial" w:cs="Arial"/>
          <w:i/>
          <w:sz w:val="22"/>
        </w:rPr>
        <w:t>The</w:t>
      </w:r>
      <w:r w:rsidRPr="00503169">
        <w:rPr>
          <w:rFonts w:ascii="Arial" w:hAnsi="Arial" w:cs="Arial"/>
          <w:i/>
          <w:spacing w:val="-3"/>
          <w:sz w:val="22"/>
        </w:rPr>
        <w:t xml:space="preserve"> </w:t>
      </w:r>
      <w:r w:rsidRPr="00503169">
        <w:rPr>
          <w:rFonts w:ascii="Arial" w:hAnsi="Arial" w:cs="Arial"/>
          <w:i/>
          <w:sz w:val="22"/>
        </w:rPr>
        <w:t>following</w:t>
      </w:r>
      <w:r w:rsidRPr="00503169">
        <w:rPr>
          <w:rFonts w:ascii="Arial" w:hAnsi="Arial" w:cs="Arial"/>
          <w:i/>
          <w:spacing w:val="-3"/>
          <w:sz w:val="22"/>
        </w:rPr>
        <w:t xml:space="preserve"> </w:t>
      </w:r>
      <w:r w:rsidRPr="00503169">
        <w:rPr>
          <w:rFonts w:ascii="Arial" w:hAnsi="Arial" w:cs="Arial"/>
          <w:i/>
          <w:sz w:val="22"/>
        </w:rPr>
        <w:t>includes</w:t>
      </w:r>
      <w:r w:rsidRPr="00503169">
        <w:rPr>
          <w:rFonts w:ascii="Arial" w:hAnsi="Arial" w:cs="Arial"/>
          <w:i/>
          <w:spacing w:val="-1"/>
          <w:sz w:val="22"/>
        </w:rPr>
        <w:t xml:space="preserve"> </w:t>
      </w:r>
      <w:r w:rsidRPr="00503169">
        <w:rPr>
          <w:rFonts w:ascii="Arial" w:hAnsi="Arial" w:cs="Arial"/>
          <w:i/>
          <w:sz w:val="22"/>
        </w:rPr>
        <w:t>‘boilerplate’</w:t>
      </w:r>
      <w:r w:rsidRPr="00503169">
        <w:rPr>
          <w:rFonts w:ascii="Arial" w:hAnsi="Arial" w:cs="Arial"/>
          <w:i/>
          <w:spacing w:val="-3"/>
          <w:sz w:val="22"/>
        </w:rPr>
        <w:t xml:space="preserve"> </w:t>
      </w:r>
      <w:r w:rsidRPr="00503169">
        <w:rPr>
          <w:rFonts w:ascii="Arial" w:hAnsi="Arial" w:cs="Arial"/>
          <w:i/>
          <w:sz w:val="22"/>
        </w:rPr>
        <w:t>(basic)</w:t>
      </w:r>
      <w:r w:rsidRPr="00503169">
        <w:rPr>
          <w:rFonts w:ascii="Arial" w:hAnsi="Arial" w:cs="Arial"/>
          <w:i/>
          <w:spacing w:val="-4"/>
          <w:sz w:val="22"/>
        </w:rPr>
        <w:t xml:space="preserve"> </w:t>
      </w:r>
      <w:r w:rsidRPr="00503169">
        <w:rPr>
          <w:rFonts w:ascii="Arial" w:hAnsi="Arial" w:cs="Arial"/>
          <w:i/>
          <w:sz w:val="22"/>
        </w:rPr>
        <w:t>information</w:t>
      </w:r>
      <w:r w:rsidRPr="00503169">
        <w:rPr>
          <w:rFonts w:ascii="Arial" w:hAnsi="Arial" w:cs="Arial"/>
          <w:i/>
          <w:spacing w:val="-2"/>
          <w:sz w:val="22"/>
        </w:rPr>
        <w:t xml:space="preserve"> </w:t>
      </w:r>
      <w:r w:rsidRPr="00503169">
        <w:rPr>
          <w:rFonts w:ascii="Arial" w:hAnsi="Arial" w:cs="Arial"/>
          <w:i/>
          <w:sz w:val="22"/>
        </w:rPr>
        <w:t>about</w:t>
      </w:r>
      <w:r w:rsidRPr="00503169">
        <w:rPr>
          <w:rFonts w:ascii="Arial" w:hAnsi="Arial" w:cs="Arial"/>
          <w:i/>
          <w:spacing w:val="-6"/>
          <w:sz w:val="22"/>
        </w:rPr>
        <w:t xml:space="preserve"> </w:t>
      </w:r>
      <w:r w:rsidRPr="00503169">
        <w:rPr>
          <w:rFonts w:ascii="Arial" w:hAnsi="Arial" w:cs="Arial"/>
          <w:i/>
          <w:sz w:val="22"/>
        </w:rPr>
        <w:t>the</w:t>
      </w:r>
      <w:r w:rsidRPr="00503169">
        <w:rPr>
          <w:rFonts w:ascii="Arial" w:hAnsi="Arial" w:cs="Arial"/>
          <w:i/>
          <w:spacing w:val="-3"/>
          <w:sz w:val="22"/>
        </w:rPr>
        <w:t xml:space="preserve"> </w:t>
      </w:r>
      <w:r w:rsidRPr="00503169">
        <w:rPr>
          <w:rFonts w:ascii="Arial" w:hAnsi="Arial" w:cs="Arial"/>
          <w:i/>
          <w:sz w:val="22"/>
        </w:rPr>
        <w:t>University</w:t>
      </w:r>
      <w:r w:rsidRPr="00503169">
        <w:rPr>
          <w:rFonts w:ascii="Arial" w:hAnsi="Arial" w:cs="Arial"/>
          <w:i/>
          <w:spacing w:val="-6"/>
          <w:sz w:val="22"/>
        </w:rPr>
        <w:t xml:space="preserve"> </w:t>
      </w:r>
      <w:r w:rsidRPr="00503169">
        <w:rPr>
          <w:rFonts w:ascii="Arial" w:hAnsi="Arial" w:cs="Arial"/>
          <w:i/>
          <w:sz w:val="22"/>
        </w:rPr>
        <w:t>of</w:t>
      </w:r>
      <w:r w:rsidRPr="00503169">
        <w:rPr>
          <w:rFonts w:ascii="Arial" w:hAnsi="Arial" w:cs="Arial"/>
          <w:i/>
          <w:spacing w:val="-4"/>
          <w:sz w:val="22"/>
        </w:rPr>
        <w:t xml:space="preserve"> </w:t>
      </w:r>
      <w:r w:rsidRPr="00503169">
        <w:rPr>
          <w:rFonts w:ascii="Arial" w:hAnsi="Arial" w:cs="Arial"/>
          <w:i/>
          <w:sz w:val="22"/>
        </w:rPr>
        <w:t>South</w:t>
      </w:r>
      <w:r w:rsidRPr="00503169">
        <w:rPr>
          <w:rFonts w:ascii="Arial" w:hAnsi="Arial" w:cs="Arial"/>
          <w:i/>
          <w:spacing w:val="-3"/>
          <w:sz w:val="22"/>
        </w:rPr>
        <w:t xml:space="preserve"> </w:t>
      </w:r>
      <w:r w:rsidRPr="00503169">
        <w:rPr>
          <w:rFonts w:ascii="Arial" w:hAnsi="Arial" w:cs="Arial"/>
          <w:i/>
          <w:sz w:val="22"/>
        </w:rPr>
        <w:t>Carolina (USC) and the</w:t>
      </w:r>
      <w:r>
        <w:rPr>
          <w:rFonts w:ascii="Arial" w:hAnsi="Arial" w:cs="Arial"/>
          <w:i/>
          <w:sz w:val="22"/>
        </w:rPr>
        <w:t xml:space="preserve"> College of Education (COE</w:t>
      </w:r>
      <w:r w:rsidRPr="00503169">
        <w:rPr>
          <w:rFonts w:ascii="Arial" w:hAnsi="Arial" w:cs="Arial"/>
          <w:i/>
          <w:sz w:val="22"/>
        </w:rPr>
        <w:t>):</w:t>
      </w:r>
    </w:p>
    <w:p w14:paraId="64BA123D" w14:textId="77777777" w:rsidR="002B060C" w:rsidRDefault="002B060C" w:rsidP="002B060C">
      <w:pPr>
        <w:pStyle w:val="ListParagraph"/>
        <w:widowControl w:val="0"/>
        <w:numPr>
          <w:ilvl w:val="0"/>
          <w:numId w:val="1"/>
        </w:numPr>
        <w:tabs>
          <w:tab w:val="left" w:pos="460"/>
        </w:tabs>
        <w:autoSpaceDE w:val="0"/>
        <w:autoSpaceDN w:val="0"/>
        <w:spacing w:before="251" w:line="230" w:lineRule="auto"/>
        <w:ind w:left="460" w:right="342"/>
        <w:contextualSpacing w:val="0"/>
      </w:pPr>
      <w:r>
        <w:rPr>
          <w:i/>
        </w:rPr>
        <w:t>Use</w:t>
      </w:r>
      <w:r>
        <w:rPr>
          <w:i/>
          <w:spacing w:val="-1"/>
        </w:rPr>
        <w:t xml:space="preserve"> </w:t>
      </w:r>
      <w:r>
        <w:rPr>
          <w:i/>
        </w:rPr>
        <w:t>only</w:t>
      </w:r>
      <w:r>
        <w:rPr>
          <w:i/>
          <w:spacing w:val="-4"/>
        </w:rPr>
        <w:t xml:space="preserve"> </w:t>
      </w:r>
      <w:r>
        <w:rPr>
          <w:i/>
        </w:rPr>
        <w:t>what</w:t>
      </w:r>
      <w:r>
        <w:rPr>
          <w:i/>
          <w:spacing w:val="-5"/>
        </w:rPr>
        <w:t xml:space="preserve"> </w:t>
      </w:r>
      <w:r>
        <w:rPr>
          <w:i/>
        </w:rPr>
        <w:t>you</w:t>
      </w:r>
      <w:r>
        <w:rPr>
          <w:i/>
          <w:spacing w:val="-6"/>
        </w:rPr>
        <w:t xml:space="preserve"> </w:t>
      </w:r>
      <w:r>
        <w:rPr>
          <w:i/>
        </w:rPr>
        <w:t>need</w:t>
      </w:r>
      <w:r>
        <w:t>.</w:t>
      </w:r>
      <w:r>
        <w:rPr>
          <w:spacing w:val="-4"/>
        </w:rPr>
        <w:t xml:space="preserve"> </w:t>
      </w:r>
      <w:r>
        <w:rPr>
          <w:i/>
        </w:rPr>
        <w:t>Include</w:t>
      </w:r>
      <w:r>
        <w:rPr>
          <w:i/>
          <w:spacing w:val="-1"/>
        </w:rPr>
        <w:t xml:space="preserve"> </w:t>
      </w:r>
      <w:r>
        <w:rPr>
          <w:i/>
        </w:rPr>
        <w:t>only</w:t>
      </w:r>
      <w:r>
        <w:rPr>
          <w:i/>
          <w:spacing w:val="-4"/>
        </w:rPr>
        <w:t xml:space="preserve"> </w:t>
      </w:r>
      <w:r>
        <w:rPr>
          <w:i/>
        </w:rPr>
        <w:t>the</w:t>
      </w:r>
      <w:r>
        <w:rPr>
          <w:i/>
          <w:spacing w:val="-1"/>
        </w:rPr>
        <w:t xml:space="preserve"> </w:t>
      </w:r>
      <w:r>
        <w:rPr>
          <w:i/>
        </w:rPr>
        <w:t>information</w:t>
      </w:r>
      <w:r>
        <w:rPr>
          <w:i/>
          <w:spacing w:val="-1"/>
        </w:rPr>
        <w:t xml:space="preserve"> </w:t>
      </w:r>
      <w:r>
        <w:rPr>
          <w:i/>
        </w:rPr>
        <w:t>that</w:t>
      </w:r>
      <w:r>
        <w:rPr>
          <w:i/>
          <w:spacing w:val="-5"/>
        </w:rPr>
        <w:t xml:space="preserve"> </w:t>
      </w:r>
      <w:r>
        <w:rPr>
          <w:i/>
        </w:rPr>
        <w:t>is</w:t>
      </w:r>
      <w:r>
        <w:rPr>
          <w:i/>
          <w:spacing w:val="-4"/>
        </w:rPr>
        <w:t xml:space="preserve"> </w:t>
      </w:r>
      <w:r>
        <w:rPr>
          <w:i/>
        </w:rPr>
        <w:t>pertinent</w:t>
      </w:r>
      <w:r>
        <w:rPr>
          <w:i/>
          <w:spacing w:val="-5"/>
        </w:rPr>
        <w:t xml:space="preserve"> </w:t>
      </w:r>
      <w:r>
        <w:rPr>
          <w:i/>
        </w:rPr>
        <w:t>to</w:t>
      </w:r>
      <w:r>
        <w:rPr>
          <w:i/>
          <w:spacing w:val="-1"/>
        </w:rPr>
        <w:t xml:space="preserve"> </w:t>
      </w:r>
      <w:r>
        <w:rPr>
          <w:i/>
        </w:rPr>
        <w:t>your</w:t>
      </w:r>
      <w:r>
        <w:rPr>
          <w:i/>
          <w:spacing w:val="-2"/>
        </w:rPr>
        <w:t xml:space="preserve"> </w:t>
      </w:r>
      <w:r>
        <w:rPr>
          <w:i/>
        </w:rPr>
        <w:t xml:space="preserve">proposal </w:t>
      </w:r>
      <w:r>
        <w:t xml:space="preserve">(not the whole thing). Note that there is some information </w:t>
      </w:r>
      <w:proofErr w:type="gramStart"/>
      <w:r>
        <w:t>overlap</w:t>
      </w:r>
      <w:proofErr w:type="gramEnd"/>
      <w:r>
        <w:t xml:space="preserve"> between sections.</w:t>
      </w:r>
    </w:p>
    <w:p w14:paraId="515A9603" w14:textId="77777777" w:rsidR="002B060C" w:rsidRDefault="002B060C" w:rsidP="002B060C">
      <w:pPr>
        <w:pStyle w:val="ListParagraph"/>
        <w:widowControl w:val="0"/>
        <w:numPr>
          <w:ilvl w:val="0"/>
          <w:numId w:val="1"/>
        </w:numPr>
        <w:tabs>
          <w:tab w:val="left" w:pos="460"/>
        </w:tabs>
        <w:autoSpaceDE w:val="0"/>
        <w:autoSpaceDN w:val="0"/>
        <w:spacing w:before="14" w:line="230" w:lineRule="auto"/>
        <w:ind w:left="460" w:right="952"/>
        <w:contextualSpacing w:val="0"/>
      </w:pPr>
      <w:r>
        <w:t>Be</w:t>
      </w:r>
      <w:r>
        <w:rPr>
          <w:spacing w:val="-2"/>
        </w:rPr>
        <w:t xml:space="preserve"> </w:t>
      </w:r>
      <w:r>
        <w:t>sure</w:t>
      </w:r>
      <w:r>
        <w:rPr>
          <w:spacing w:val="-2"/>
        </w:rPr>
        <w:t xml:space="preserve"> </w:t>
      </w:r>
      <w:r>
        <w:t>to</w:t>
      </w:r>
      <w:r>
        <w:rPr>
          <w:spacing w:val="-7"/>
        </w:rPr>
        <w:t xml:space="preserve"> </w:t>
      </w:r>
      <w:r>
        <w:t>add</w:t>
      </w:r>
      <w:r>
        <w:rPr>
          <w:spacing w:val="-2"/>
        </w:rPr>
        <w:t xml:space="preserve"> </w:t>
      </w:r>
      <w:r>
        <w:t>specific</w:t>
      </w:r>
      <w:r>
        <w:rPr>
          <w:spacing w:val="-5"/>
        </w:rPr>
        <w:t xml:space="preserve"> </w:t>
      </w:r>
      <w:r>
        <w:t>department,</w:t>
      </w:r>
      <w:r>
        <w:rPr>
          <w:spacing w:val="-6"/>
        </w:rPr>
        <w:t xml:space="preserve"> </w:t>
      </w:r>
      <w:r>
        <w:t>lab,</w:t>
      </w:r>
      <w:r>
        <w:rPr>
          <w:spacing w:val="-6"/>
        </w:rPr>
        <w:t xml:space="preserve"> </w:t>
      </w:r>
      <w:r>
        <w:t>equipment,</w:t>
      </w:r>
      <w:r>
        <w:rPr>
          <w:spacing w:val="-10"/>
        </w:rPr>
        <w:t xml:space="preserve"> </w:t>
      </w:r>
      <w:r>
        <w:t>and</w:t>
      </w:r>
      <w:r>
        <w:rPr>
          <w:spacing w:val="-2"/>
        </w:rPr>
        <w:t xml:space="preserve"> </w:t>
      </w:r>
      <w:r>
        <w:t>collaboration</w:t>
      </w:r>
      <w:r>
        <w:rPr>
          <w:spacing w:val="-2"/>
        </w:rPr>
        <w:t xml:space="preserve"> </w:t>
      </w:r>
      <w:r>
        <w:t>information</w:t>
      </w:r>
      <w:r>
        <w:rPr>
          <w:spacing w:val="-2"/>
        </w:rPr>
        <w:t xml:space="preserve"> </w:t>
      </w:r>
      <w:r>
        <w:t>as needed for your proposal and edit out what is not relevant to it.</w:t>
      </w:r>
    </w:p>
    <w:p w14:paraId="1B39C17E" w14:textId="77777777" w:rsidR="002B060C" w:rsidRDefault="002B060C" w:rsidP="002B060C">
      <w:pPr>
        <w:pStyle w:val="ListParagraph"/>
        <w:widowControl w:val="0"/>
        <w:numPr>
          <w:ilvl w:val="0"/>
          <w:numId w:val="1"/>
        </w:numPr>
        <w:tabs>
          <w:tab w:val="left" w:pos="460"/>
        </w:tabs>
        <w:autoSpaceDE w:val="0"/>
        <w:autoSpaceDN w:val="0"/>
        <w:spacing w:before="14" w:line="230" w:lineRule="auto"/>
        <w:ind w:left="460" w:right="518"/>
        <w:contextualSpacing w:val="0"/>
      </w:pPr>
      <w:r>
        <w:t>Other</w:t>
      </w:r>
      <w:r>
        <w:rPr>
          <w:spacing w:val="-3"/>
        </w:rPr>
        <w:t xml:space="preserve"> </w:t>
      </w:r>
      <w:r>
        <w:t>USC</w:t>
      </w:r>
      <w:r>
        <w:rPr>
          <w:spacing w:val="-4"/>
        </w:rPr>
        <w:t xml:space="preserve"> </w:t>
      </w:r>
      <w:r>
        <w:t>units</w:t>
      </w:r>
      <w:r>
        <w:rPr>
          <w:spacing w:val="-6"/>
        </w:rPr>
        <w:t xml:space="preserve"> </w:t>
      </w:r>
      <w:r>
        <w:t>and</w:t>
      </w:r>
      <w:r>
        <w:rPr>
          <w:spacing w:val="-3"/>
        </w:rPr>
        <w:t xml:space="preserve"> </w:t>
      </w:r>
      <w:r>
        <w:t>external</w:t>
      </w:r>
      <w:r>
        <w:rPr>
          <w:spacing w:val="-5"/>
        </w:rPr>
        <w:t xml:space="preserve"> </w:t>
      </w:r>
      <w:r>
        <w:t>institutions/organizations</w:t>
      </w:r>
      <w:r>
        <w:rPr>
          <w:spacing w:val="-6"/>
        </w:rPr>
        <w:t xml:space="preserve"> </w:t>
      </w:r>
      <w:r>
        <w:t>should</w:t>
      </w:r>
      <w:r>
        <w:rPr>
          <w:spacing w:val="-3"/>
        </w:rPr>
        <w:t xml:space="preserve"> </w:t>
      </w:r>
      <w:r>
        <w:t>be</w:t>
      </w:r>
      <w:r>
        <w:rPr>
          <w:spacing w:val="-8"/>
        </w:rPr>
        <w:t xml:space="preserve"> </w:t>
      </w:r>
      <w:r>
        <w:t>able</w:t>
      </w:r>
      <w:r>
        <w:rPr>
          <w:spacing w:val="-3"/>
        </w:rPr>
        <w:t xml:space="preserve"> </w:t>
      </w:r>
      <w:r>
        <w:t>to</w:t>
      </w:r>
      <w:r>
        <w:rPr>
          <w:spacing w:val="-3"/>
        </w:rPr>
        <w:t xml:space="preserve"> </w:t>
      </w:r>
      <w:r>
        <w:t>supply</w:t>
      </w:r>
      <w:r>
        <w:rPr>
          <w:spacing w:val="-6"/>
        </w:rPr>
        <w:t xml:space="preserve"> </w:t>
      </w:r>
      <w:r>
        <w:t>you</w:t>
      </w:r>
      <w:r>
        <w:rPr>
          <w:spacing w:val="-3"/>
        </w:rPr>
        <w:t xml:space="preserve"> </w:t>
      </w:r>
      <w:r>
        <w:t>with their R&amp;E information upon request.</w:t>
      </w:r>
    </w:p>
    <w:p w14:paraId="11C0AE6E" w14:textId="0E04B4F6" w:rsidR="002B060C" w:rsidRDefault="002B060C" w:rsidP="002B060C">
      <w:pPr>
        <w:pStyle w:val="ListParagraph"/>
        <w:widowControl w:val="0"/>
        <w:numPr>
          <w:ilvl w:val="0"/>
          <w:numId w:val="1"/>
        </w:numPr>
        <w:tabs>
          <w:tab w:val="left" w:pos="460"/>
        </w:tabs>
        <w:autoSpaceDE w:val="0"/>
        <w:autoSpaceDN w:val="0"/>
        <w:spacing w:before="13" w:line="230" w:lineRule="auto"/>
        <w:ind w:left="460" w:right="474"/>
        <w:contextualSpacing w:val="0"/>
      </w:pPr>
      <w:r>
        <w:t xml:space="preserve">Overview and contact information about additional COE centers and programs is at: </w:t>
      </w:r>
      <w:r w:rsidRPr="002B060C">
        <w:t>https://sc.edu/study/colleges_schools/education/</w:t>
      </w:r>
    </w:p>
    <w:p w14:paraId="27F07985" w14:textId="77777777" w:rsidR="002B060C" w:rsidRPr="00503169" w:rsidRDefault="002B060C" w:rsidP="002B060C">
      <w:pPr>
        <w:spacing w:before="240"/>
        <w:ind w:left="100"/>
        <w:rPr>
          <w:rFonts w:ascii="Arial" w:hAnsi="Arial" w:cs="Arial"/>
          <w:i/>
        </w:rPr>
      </w:pPr>
      <w:r w:rsidRPr="00503169">
        <w:rPr>
          <w:rFonts w:ascii="Arial" w:hAnsi="Arial" w:cs="Arial"/>
          <w:i/>
          <w:sz w:val="22"/>
        </w:rPr>
        <w:t>Updated</w:t>
      </w:r>
      <w:r w:rsidRPr="00503169">
        <w:rPr>
          <w:rFonts w:ascii="Arial" w:hAnsi="Arial" w:cs="Arial"/>
          <w:i/>
          <w:spacing w:val="-5"/>
          <w:sz w:val="22"/>
        </w:rPr>
        <w:t xml:space="preserve"> </w:t>
      </w:r>
      <w:r w:rsidRPr="00503169">
        <w:rPr>
          <w:rFonts w:ascii="Arial" w:hAnsi="Arial" w:cs="Arial"/>
          <w:i/>
          <w:sz w:val="22"/>
        </w:rPr>
        <w:t>Summer 2024 (Arial</w:t>
      </w:r>
      <w:r w:rsidRPr="00503169">
        <w:rPr>
          <w:rFonts w:ascii="Arial" w:hAnsi="Arial" w:cs="Arial"/>
          <w:i/>
          <w:spacing w:val="-12"/>
          <w:sz w:val="22"/>
        </w:rPr>
        <w:t xml:space="preserve"> </w:t>
      </w:r>
      <w:r w:rsidRPr="00503169">
        <w:rPr>
          <w:rFonts w:ascii="Arial" w:hAnsi="Arial" w:cs="Arial"/>
          <w:i/>
          <w:sz w:val="22"/>
        </w:rPr>
        <w:t>11</w:t>
      </w:r>
      <w:r w:rsidRPr="00503169">
        <w:rPr>
          <w:rFonts w:ascii="Arial" w:hAnsi="Arial" w:cs="Arial"/>
          <w:i/>
          <w:spacing w:val="-6"/>
          <w:sz w:val="22"/>
        </w:rPr>
        <w:t xml:space="preserve"> </w:t>
      </w:r>
      <w:r w:rsidRPr="00503169">
        <w:rPr>
          <w:rFonts w:ascii="Arial" w:hAnsi="Arial" w:cs="Arial"/>
          <w:i/>
          <w:spacing w:val="-4"/>
          <w:sz w:val="22"/>
        </w:rPr>
        <w:t>pt.)</w:t>
      </w:r>
    </w:p>
    <w:p w14:paraId="4F72A8B3" w14:textId="77777777" w:rsidR="002B060C" w:rsidRPr="00503169" w:rsidRDefault="002B060C" w:rsidP="002B060C">
      <w:pPr>
        <w:pStyle w:val="Heading1"/>
        <w:spacing w:before="237"/>
        <w:rPr>
          <w:rFonts w:ascii="Arial" w:hAnsi="Arial" w:cs="Arial"/>
          <w:b/>
          <w:bCs/>
          <w:color w:val="auto"/>
          <w:sz w:val="26"/>
          <w:szCs w:val="26"/>
        </w:rPr>
      </w:pPr>
      <w:r w:rsidRPr="00503169">
        <w:rPr>
          <w:rFonts w:ascii="Arial" w:hAnsi="Arial" w:cs="Arial"/>
          <w:b/>
          <w:bCs/>
          <w:color w:val="auto"/>
          <w:sz w:val="26"/>
          <w:szCs w:val="26"/>
        </w:rPr>
        <w:t>The</w:t>
      </w:r>
      <w:r w:rsidRPr="00503169">
        <w:rPr>
          <w:rFonts w:ascii="Arial" w:hAnsi="Arial" w:cs="Arial"/>
          <w:b/>
          <w:bCs/>
          <w:color w:val="auto"/>
          <w:spacing w:val="1"/>
          <w:sz w:val="26"/>
          <w:szCs w:val="26"/>
        </w:rPr>
        <w:t xml:space="preserve"> </w:t>
      </w:r>
      <w:r w:rsidRPr="00503169">
        <w:rPr>
          <w:rFonts w:ascii="Arial" w:hAnsi="Arial" w:cs="Arial"/>
          <w:b/>
          <w:bCs/>
          <w:color w:val="auto"/>
          <w:spacing w:val="-2"/>
          <w:sz w:val="26"/>
          <w:szCs w:val="26"/>
        </w:rPr>
        <w:t>University of South Carolina (USC)</w:t>
      </w:r>
    </w:p>
    <w:p w14:paraId="7CBEBC81" w14:textId="77777777" w:rsidR="002B060C" w:rsidRPr="00503169" w:rsidRDefault="002B060C" w:rsidP="002B060C">
      <w:pPr>
        <w:widowControl w:val="0"/>
        <w:autoSpaceDE w:val="0"/>
        <w:autoSpaceDN w:val="0"/>
        <w:spacing w:before="248" w:line="232" w:lineRule="auto"/>
        <w:ind w:left="100" w:right="196"/>
        <w:rPr>
          <w:rFonts w:ascii="Arial" w:eastAsia="Arial" w:hAnsi="Arial" w:cs="Arial"/>
          <w:color w:val="auto"/>
          <w:sz w:val="22"/>
          <w:szCs w:val="22"/>
        </w:rPr>
      </w:pPr>
      <w:r w:rsidRPr="00503169">
        <w:rPr>
          <w:rFonts w:ascii="Arial" w:eastAsia="Arial" w:hAnsi="Arial" w:cs="Arial"/>
          <w:b/>
          <w:bCs/>
          <w:color w:val="auto"/>
          <w:sz w:val="22"/>
          <w:szCs w:val="22"/>
          <w:u w:val="single"/>
        </w:rPr>
        <w:t>The University of South Carolina (USC)</w:t>
      </w:r>
      <w:r w:rsidRPr="00503169">
        <w:rPr>
          <w:rFonts w:ascii="Arial" w:eastAsia="Arial" w:hAnsi="Arial" w:cs="Arial"/>
          <w:color w:val="auto"/>
          <w:sz w:val="22"/>
          <w:szCs w:val="22"/>
        </w:rPr>
        <w:t xml:space="preserve"> was established in 1801 and is a full-service, state- assisted research university that includes the 358-acre Columbia campus and seven regional campuses, with a total full-time student body population of more than 35,000 in Columbia and 50,000 overall. Located in the capital city of Columbia in the geographic center of the state, USC's main campus is part of a thriving metropolitan area of more than 800,000 inhabitants. USC offers a broad spectrum of educational opportunities with 14 colleges and schools that encompass 324 undergraduate and graduate degree-granting programs. USC confers 25% of all</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bachelors,</w:t>
      </w:r>
      <w:r w:rsidRPr="00503169">
        <w:rPr>
          <w:rFonts w:ascii="Arial" w:eastAsia="Arial" w:hAnsi="Arial" w:cs="Arial"/>
          <w:color w:val="auto"/>
          <w:spacing w:val="-2"/>
          <w:sz w:val="22"/>
          <w:szCs w:val="22"/>
        </w:rPr>
        <w:t xml:space="preserve"> </w:t>
      </w:r>
      <w:proofErr w:type="gramStart"/>
      <w:r w:rsidRPr="00503169">
        <w:rPr>
          <w:rFonts w:ascii="Arial" w:eastAsia="Arial" w:hAnsi="Arial" w:cs="Arial"/>
          <w:color w:val="auto"/>
          <w:sz w:val="22"/>
          <w:szCs w:val="22"/>
        </w:rPr>
        <w:t>graduate</w:t>
      </w:r>
      <w:proofErr w:type="gramEnd"/>
      <w:r w:rsidRPr="00503169">
        <w:rPr>
          <w:rFonts w:ascii="Arial" w:eastAsia="Arial" w:hAnsi="Arial" w:cs="Arial"/>
          <w:color w:val="auto"/>
          <w:sz w:val="22"/>
          <w:szCs w:val="22"/>
        </w:rPr>
        <w:t>,</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and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professional</w:t>
      </w:r>
      <w:r w:rsidRPr="00503169">
        <w:rPr>
          <w:rFonts w:ascii="Arial" w:eastAsia="Arial" w:hAnsi="Arial" w:cs="Arial"/>
          <w:color w:val="auto"/>
          <w:spacing w:val="-8"/>
          <w:sz w:val="22"/>
          <w:szCs w:val="22"/>
        </w:rPr>
        <w:t xml:space="preserve"> </w:t>
      </w:r>
      <w:r w:rsidRPr="00503169">
        <w:rPr>
          <w:rFonts w:ascii="Arial" w:eastAsia="Arial" w:hAnsi="Arial" w:cs="Arial"/>
          <w:color w:val="auto"/>
          <w:sz w:val="22"/>
          <w:szCs w:val="22"/>
        </w:rPr>
        <w:t>degrees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awarded at</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institutions</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of</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higher</w:t>
      </w:r>
      <w:r w:rsidRPr="00503169">
        <w:rPr>
          <w:rFonts w:ascii="Arial" w:eastAsia="Arial" w:hAnsi="Arial" w:cs="Arial"/>
          <w:color w:val="auto"/>
          <w:spacing w:val="-7"/>
          <w:sz w:val="22"/>
          <w:szCs w:val="22"/>
        </w:rPr>
        <w:t xml:space="preserve"> </w:t>
      </w:r>
      <w:r w:rsidRPr="00503169">
        <w:rPr>
          <w:rFonts w:ascii="Arial" w:eastAsia="Arial" w:hAnsi="Arial" w:cs="Arial"/>
          <w:color w:val="auto"/>
          <w:sz w:val="22"/>
          <w:szCs w:val="22"/>
        </w:rPr>
        <w:t>education in South Carolina.</w:t>
      </w:r>
    </w:p>
    <w:p w14:paraId="3C52AD21" w14:textId="77777777" w:rsidR="002B060C" w:rsidRPr="00D57446" w:rsidRDefault="002B060C" w:rsidP="002B060C">
      <w:pPr>
        <w:pStyle w:val="BodyText"/>
        <w:spacing w:before="248" w:line="230" w:lineRule="auto"/>
        <w:rPr>
          <w:rFonts w:ascii="Arial" w:eastAsia="Arial" w:hAnsi="Arial" w:cs="Arial"/>
          <w:color w:val="auto"/>
          <w:sz w:val="22"/>
          <w:szCs w:val="22"/>
        </w:rPr>
      </w:pPr>
      <w:r w:rsidRPr="00503169">
        <w:rPr>
          <w:rFonts w:ascii="Arial" w:eastAsia="Arial" w:hAnsi="Arial" w:cs="Arial"/>
          <w:b/>
          <w:bCs/>
          <w:color w:val="auto"/>
          <w:sz w:val="22"/>
          <w:szCs w:val="22"/>
          <w:u w:val="single"/>
        </w:rPr>
        <w:t>USC Research Capacity</w:t>
      </w:r>
      <w:r w:rsidRPr="00503169">
        <w:rPr>
          <w:rFonts w:ascii="Arial" w:eastAsia="Arial" w:hAnsi="Arial" w:cs="Arial"/>
          <w:b/>
          <w:bCs/>
          <w:color w:val="auto"/>
          <w:sz w:val="22"/>
          <w:szCs w:val="22"/>
        </w:rPr>
        <w:t>.</w:t>
      </w:r>
      <w:r w:rsidRPr="00503169">
        <w:rPr>
          <w:rFonts w:ascii="Arial" w:eastAsia="Arial" w:hAnsi="Arial" w:cs="Arial"/>
          <w:color w:val="auto"/>
          <w:sz w:val="22"/>
          <w:szCs w:val="22"/>
        </w:rPr>
        <w:t xml:space="preserve"> </w:t>
      </w:r>
      <w:r w:rsidRPr="00D57446">
        <w:rPr>
          <w:rFonts w:ascii="Arial" w:eastAsia="Arial" w:hAnsi="Arial" w:cs="Arial"/>
          <w:color w:val="auto"/>
          <w:sz w:val="22"/>
          <w:szCs w:val="22"/>
        </w:rPr>
        <w:t>In fiscal year 2024, USC was awarded over $300 million in extramural sponsored</w:t>
      </w:r>
      <w:r w:rsidRPr="00D57446">
        <w:rPr>
          <w:rFonts w:ascii="Arial" w:eastAsia="Arial" w:hAnsi="Arial" w:cs="Arial"/>
          <w:color w:val="auto"/>
          <w:spacing w:val="-1"/>
          <w:sz w:val="22"/>
          <w:szCs w:val="22"/>
        </w:rPr>
        <w:t xml:space="preserve"> </w:t>
      </w:r>
      <w:r w:rsidRPr="00D57446">
        <w:rPr>
          <w:rFonts w:ascii="Arial" w:eastAsia="Arial" w:hAnsi="Arial" w:cs="Arial"/>
          <w:color w:val="auto"/>
          <w:sz w:val="22"/>
          <w:szCs w:val="22"/>
        </w:rPr>
        <w:t>award</w:t>
      </w:r>
      <w:r w:rsidRPr="00D57446">
        <w:rPr>
          <w:rFonts w:ascii="Arial" w:eastAsia="Arial" w:hAnsi="Arial" w:cs="Arial"/>
          <w:color w:val="auto"/>
          <w:spacing w:val="-1"/>
          <w:sz w:val="22"/>
          <w:szCs w:val="22"/>
        </w:rPr>
        <w:t xml:space="preserve"> </w:t>
      </w:r>
      <w:r w:rsidRPr="00D57446">
        <w:rPr>
          <w:rFonts w:ascii="Arial" w:eastAsia="Arial" w:hAnsi="Arial" w:cs="Arial"/>
          <w:color w:val="auto"/>
          <w:sz w:val="22"/>
          <w:szCs w:val="22"/>
        </w:rPr>
        <w:t>funding, 72%</w:t>
      </w:r>
      <w:r w:rsidRPr="00D57446">
        <w:rPr>
          <w:rFonts w:ascii="Arial" w:eastAsia="Arial" w:hAnsi="Arial" w:cs="Arial"/>
          <w:color w:val="auto"/>
          <w:spacing w:val="-8"/>
          <w:sz w:val="22"/>
          <w:szCs w:val="22"/>
        </w:rPr>
        <w:t xml:space="preserve"> </w:t>
      </w:r>
      <w:r w:rsidRPr="00D57446">
        <w:rPr>
          <w:rFonts w:ascii="Arial" w:eastAsia="Arial" w:hAnsi="Arial" w:cs="Arial"/>
          <w:color w:val="auto"/>
          <w:sz w:val="22"/>
          <w:szCs w:val="22"/>
        </w:rPr>
        <w:t>percent</w:t>
      </w:r>
      <w:r w:rsidRPr="00D57446">
        <w:rPr>
          <w:rFonts w:ascii="Arial" w:eastAsia="Arial" w:hAnsi="Arial" w:cs="Arial"/>
          <w:color w:val="auto"/>
          <w:spacing w:val="-5"/>
          <w:sz w:val="22"/>
          <w:szCs w:val="22"/>
        </w:rPr>
        <w:t xml:space="preserve"> </w:t>
      </w:r>
      <w:r w:rsidRPr="00D57446">
        <w:rPr>
          <w:rFonts w:ascii="Arial" w:eastAsia="Arial" w:hAnsi="Arial" w:cs="Arial"/>
          <w:color w:val="auto"/>
          <w:sz w:val="22"/>
          <w:szCs w:val="22"/>
        </w:rPr>
        <w:t>of</w:t>
      </w:r>
      <w:r w:rsidRPr="00D57446">
        <w:rPr>
          <w:rFonts w:ascii="Arial" w:eastAsia="Arial" w:hAnsi="Arial" w:cs="Arial"/>
          <w:color w:val="auto"/>
          <w:spacing w:val="-5"/>
          <w:sz w:val="22"/>
          <w:szCs w:val="22"/>
        </w:rPr>
        <w:t xml:space="preserve"> </w:t>
      </w:r>
      <w:r w:rsidRPr="00D57446">
        <w:rPr>
          <w:rFonts w:ascii="Arial" w:eastAsia="Arial" w:hAnsi="Arial" w:cs="Arial"/>
          <w:color w:val="auto"/>
          <w:sz w:val="22"/>
          <w:szCs w:val="22"/>
        </w:rPr>
        <w:t>which</w:t>
      </w:r>
      <w:r w:rsidRPr="00D57446">
        <w:rPr>
          <w:rFonts w:ascii="Arial" w:eastAsia="Arial" w:hAnsi="Arial" w:cs="Arial"/>
          <w:color w:val="auto"/>
          <w:spacing w:val="-1"/>
          <w:sz w:val="22"/>
          <w:szCs w:val="22"/>
        </w:rPr>
        <w:t xml:space="preserve"> </w:t>
      </w:r>
      <w:r w:rsidRPr="00D57446">
        <w:rPr>
          <w:rFonts w:ascii="Arial" w:eastAsia="Arial" w:hAnsi="Arial" w:cs="Arial"/>
          <w:color w:val="auto"/>
          <w:sz w:val="22"/>
          <w:szCs w:val="22"/>
        </w:rPr>
        <w:t>was</w:t>
      </w:r>
      <w:r w:rsidRPr="00D57446">
        <w:rPr>
          <w:rFonts w:ascii="Arial" w:eastAsia="Arial" w:hAnsi="Arial" w:cs="Arial"/>
          <w:color w:val="auto"/>
          <w:spacing w:val="-4"/>
          <w:sz w:val="22"/>
          <w:szCs w:val="22"/>
        </w:rPr>
        <w:t xml:space="preserve"> </w:t>
      </w:r>
      <w:r w:rsidRPr="00D57446">
        <w:rPr>
          <w:rFonts w:ascii="Arial" w:eastAsia="Arial" w:hAnsi="Arial" w:cs="Arial"/>
          <w:color w:val="auto"/>
          <w:sz w:val="22"/>
          <w:szCs w:val="22"/>
        </w:rPr>
        <w:t>for</w:t>
      </w:r>
      <w:r w:rsidRPr="00D57446">
        <w:rPr>
          <w:rFonts w:ascii="Arial" w:eastAsia="Arial" w:hAnsi="Arial" w:cs="Arial"/>
          <w:color w:val="auto"/>
          <w:spacing w:val="-2"/>
          <w:sz w:val="22"/>
          <w:szCs w:val="22"/>
        </w:rPr>
        <w:t xml:space="preserve"> </w:t>
      </w:r>
      <w:r w:rsidRPr="00D57446">
        <w:rPr>
          <w:rFonts w:ascii="Arial" w:eastAsia="Arial" w:hAnsi="Arial" w:cs="Arial"/>
          <w:color w:val="auto"/>
          <w:sz w:val="22"/>
          <w:szCs w:val="22"/>
        </w:rPr>
        <w:t>research.</w:t>
      </w:r>
      <w:r w:rsidRPr="00D57446">
        <w:rPr>
          <w:rFonts w:ascii="Arial" w:eastAsia="Arial" w:hAnsi="Arial" w:cs="Arial"/>
          <w:color w:val="auto"/>
          <w:spacing w:val="-5"/>
          <w:sz w:val="22"/>
          <w:szCs w:val="22"/>
        </w:rPr>
        <w:t xml:space="preserve"> </w:t>
      </w:r>
      <w:r w:rsidRPr="00D57446">
        <w:rPr>
          <w:rFonts w:ascii="Arial" w:eastAsia="Arial" w:hAnsi="Arial" w:cs="Arial"/>
          <w:color w:val="auto"/>
          <w:sz w:val="22"/>
          <w:szCs w:val="22"/>
        </w:rPr>
        <w:t>USC</w:t>
      </w:r>
      <w:r w:rsidRPr="00D57446">
        <w:rPr>
          <w:rFonts w:ascii="Arial" w:eastAsia="Arial" w:hAnsi="Arial" w:cs="Arial"/>
          <w:color w:val="auto"/>
          <w:spacing w:val="-2"/>
          <w:sz w:val="22"/>
          <w:szCs w:val="22"/>
        </w:rPr>
        <w:t xml:space="preserve"> </w:t>
      </w:r>
      <w:r w:rsidRPr="00D57446">
        <w:rPr>
          <w:rFonts w:ascii="Arial" w:eastAsia="Arial" w:hAnsi="Arial" w:cs="Arial"/>
          <w:color w:val="auto"/>
          <w:sz w:val="22"/>
          <w:szCs w:val="22"/>
        </w:rPr>
        <w:t>is</w:t>
      </w:r>
      <w:r w:rsidRPr="00D57446">
        <w:rPr>
          <w:rFonts w:ascii="Arial" w:eastAsia="Arial" w:hAnsi="Arial" w:cs="Arial"/>
          <w:color w:val="auto"/>
          <w:spacing w:val="-4"/>
          <w:sz w:val="22"/>
          <w:szCs w:val="22"/>
        </w:rPr>
        <w:t xml:space="preserve"> </w:t>
      </w:r>
      <w:r w:rsidRPr="00D57446">
        <w:rPr>
          <w:rFonts w:ascii="Arial" w:eastAsia="Arial" w:hAnsi="Arial" w:cs="Arial"/>
          <w:color w:val="auto"/>
          <w:sz w:val="22"/>
          <w:szCs w:val="22"/>
        </w:rPr>
        <w:t>listed in</w:t>
      </w:r>
      <w:r w:rsidRPr="00D57446">
        <w:rPr>
          <w:rFonts w:ascii="Arial" w:eastAsia="Arial" w:hAnsi="Arial" w:cs="Arial"/>
          <w:color w:val="auto"/>
          <w:spacing w:val="-1"/>
          <w:sz w:val="22"/>
          <w:szCs w:val="22"/>
        </w:rPr>
        <w:t xml:space="preserve"> </w:t>
      </w:r>
      <w:r w:rsidRPr="00D57446">
        <w:rPr>
          <w:rFonts w:ascii="Arial" w:eastAsia="Arial" w:hAnsi="Arial" w:cs="Arial"/>
          <w:color w:val="auto"/>
          <w:sz w:val="22"/>
          <w:szCs w:val="22"/>
        </w:rPr>
        <w:t>the</w:t>
      </w:r>
      <w:r w:rsidRPr="00D57446">
        <w:rPr>
          <w:rFonts w:ascii="Arial" w:eastAsia="Arial" w:hAnsi="Arial" w:cs="Arial"/>
          <w:color w:val="auto"/>
          <w:spacing w:val="-1"/>
          <w:sz w:val="22"/>
          <w:szCs w:val="22"/>
        </w:rPr>
        <w:t xml:space="preserve"> </w:t>
      </w:r>
      <w:r w:rsidRPr="00D57446">
        <w:rPr>
          <w:rFonts w:ascii="Arial" w:eastAsia="Arial" w:hAnsi="Arial" w:cs="Arial"/>
          <w:color w:val="auto"/>
          <w:sz w:val="22"/>
          <w:szCs w:val="22"/>
        </w:rPr>
        <w:t xml:space="preserve">Carnegie Classification of Institutions of Higher Education as a Very High Research Activity </w:t>
      </w:r>
      <w:proofErr w:type="spellStart"/>
      <w:r w:rsidRPr="00D57446">
        <w:rPr>
          <w:rFonts w:ascii="Arial" w:eastAsia="Arial" w:hAnsi="Arial" w:cs="Arial"/>
          <w:color w:val="auto"/>
          <w:sz w:val="22"/>
          <w:szCs w:val="22"/>
        </w:rPr>
        <w:t>University</w:t>
      </w:r>
      <w:proofErr w:type="gramStart"/>
      <w:r w:rsidRPr="00D57446">
        <w:rPr>
          <w:rFonts w:ascii="Arial" w:eastAsia="Arial" w:hAnsi="Arial" w:cs="Arial"/>
          <w:color w:val="auto"/>
          <w:sz w:val="22"/>
          <w:szCs w:val="22"/>
        </w:rPr>
        <w:t>.The</w:t>
      </w:r>
      <w:proofErr w:type="spellEnd"/>
      <w:proofErr w:type="gramEnd"/>
      <w:r w:rsidRPr="00D57446">
        <w:rPr>
          <w:rFonts w:ascii="Arial" w:eastAsia="Arial" w:hAnsi="Arial" w:cs="Arial"/>
          <w:color w:val="auto"/>
          <w:sz w:val="22"/>
          <w:szCs w:val="22"/>
        </w:rPr>
        <w:t xml:space="preserve"> University provides researchers with a full range of grant and contract-related services through</w:t>
      </w:r>
      <w:r w:rsidRPr="00D57446">
        <w:rPr>
          <w:rFonts w:ascii="Arial" w:eastAsia="Arial" w:hAnsi="Arial" w:cs="Arial"/>
          <w:color w:val="auto"/>
          <w:spacing w:val="-2"/>
          <w:sz w:val="22"/>
          <w:szCs w:val="22"/>
        </w:rPr>
        <w:t xml:space="preserve"> </w:t>
      </w:r>
      <w:r w:rsidRPr="00D57446">
        <w:rPr>
          <w:rFonts w:ascii="Arial" w:eastAsia="Arial" w:hAnsi="Arial" w:cs="Arial"/>
          <w:color w:val="auto"/>
          <w:sz w:val="22"/>
          <w:szCs w:val="22"/>
        </w:rPr>
        <w:t>its</w:t>
      </w:r>
      <w:r w:rsidRPr="00D57446">
        <w:rPr>
          <w:rFonts w:ascii="Arial" w:eastAsia="Arial" w:hAnsi="Arial" w:cs="Arial"/>
          <w:color w:val="auto"/>
          <w:spacing w:val="-5"/>
          <w:sz w:val="22"/>
          <w:szCs w:val="22"/>
        </w:rPr>
        <w:t xml:space="preserve"> </w:t>
      </w:r>
      <w:r w:rsidRPr="00D57446">
        <w:rPr>
          <w:rFonts w:ascii="Arial" w:eastAsia="Arial" w:hAnsi="Arial" w:cs="Arial"/>
          <w:color w:val="auto"/>
          <w:sz w:val="22"/>
          <w:szCs w:val="22"/>
        </w:rPr>
        <w:t>Sponsored</w:t>
      </w:r>
      <w:r w:rsidRPr="00D57446">
        <w:rPr>
          <w:rFonts w:ascii="Arial" w:eastAsia="Arial" w:hAnsi="Arial" w:cs="Arial"/>
          <w:color w:val="auto"/>
          <w:spacing w:val="-2"/>
          <w:sz w:val="22"/>
          <w:szCs w:val="22"/>
        </w:rPr>
        <w:t xml:space="preserve"> </w:t>
      </w:r>
      <w:r w:rsidRPr="00D57446">
        <w:rPr>
          <w:rFonts w:ascii="Arial" w:eastAsia="Arial" w:hAnsi="Arial" w:cs="Arial"/>
          <w:color w:val="auto"/>
          <w:sz w:val="22"/>
          <w:szCs w:val="22"/>
        </w:rPr>
        <w:t>Awards</w:t>
      </w:r>
      <w:r w:rsidRPr="00D57446">
        <w:rPr>
          <w:rFonts w:ascii="Arial" w:eastAsia="Arial" w:hAnsi="Arial" w:cs="Arial"/>
          <w:color w:val="auto"/>
          <w:spacing w:val="-5"/>
          <w:sz w:val="22"/>
          <w:szCs w:val="22"/>
        </w:rPr>
        <w:t xml:space="preserve"> </w:t>
      </w:r>
      <w:r w:rsidRPr="00D57446">
        <w:rPr>
          <w:rFonts w:ascii="Arial" w:eastAsia="Arial" w:hAnsi="Arial" w:cs="Arial"/>
          <w:color w:val="auto"/>
          <w:sz w:val="22"/>
          <w:szCs w:val="22"/>
        </w:rPr>
        <w:t>Management</w:t>
      </w:r>
      <w:r w:rsidRPr="00D57446">
        <w:rPr>
          <w:rFonts w:ascii="Arial" w:eastAsia="Arial" w:hAnsi="Arial" w:cs="Arial"/>
          <w:color w:val="auto"/>
          <w:spacing w:val="-6"/>
          <w:sz w:val="22"/>
          <w:szCs w:val="22"/>
        </w:rPr>
        <w:t xml:space="preserve"> </w:t>
      </w:r>
      <w:r w:rsidRPr="00D57446">
        <w:rPr>
          <w:rFonts w:ascii="Arial" w:eastAsia="Arial" w:hAnsi="Arial" w:cs="Arial"/>
          <w:color w:val="auto"/>
          <w:sz w:val="22"/>
          <w:szCs w:val="22"/>
        </w:rPr>
        <w:t>and Grants</w:t>
      </w:r>
      <w:r w:rsidRPr="00D57446">
        <w:rPr>
          <w:rFonts w:ascii="Arial" w:eastAsia="Arial" w:hAnsi="Arial" w:cs="Arial"/>
          <w:color w:val="auto"/>
          <w:spacing w:val="-5"/>
          <w:sz w:val="22"/>
          <w:szCs w:val="22"/>
        </w:rPr>
        <w:t xml:space="preserve"> </w:t>
      </w:r>
      <w:r w:rsidRPr="00D57446">
        <w:rPr>
          <w:rFonts w:ascii="Arial" w:eastAsia="Arial" w:hAnsi="Arial" w:cs="Arial"/>
          <w:color w:val="auto"/>
          <w:sz w:val="22"/>
          <w:szCs w:val="22"/>
        </w:rPr>
        <w:t>and</w:t>
      </w:r>
      <w:r w:rsidRPr="00D57446">
        <w:rPr>
          <w:rFonts w:ascii="Arial" w:eastAsia="Arial" w:hAnsi="Arial" w:cs="Arial"/>
          <w:color w:val="auto"/>
          <w:spacing w:val="-2"/>
          <w:sz w:val="22"/>
          <w:szCs w:val="22"/>
        </w:rPr>
        <w:t xml:space="preserve"> </w:t>
      </w:r>
      <w:r w:rsidRPr="00D57446">
        <w:rPr>
          <w:rFonts w:ascii="Arial" w:eastAsia="Arial" w:hAnsi="Arial" w:cs="Arial"/>
          <w:color w:val="auto"/>
          <w:sz w:val="22"/>
          <w:szCs w:val="22"/>
        </w:rPr>
        <w:t>Funds</w:t>
      </w:r>
      <w:r w:rsidRPr="00D57446">
        <w:rPr>
          <w:rFonts w:ascii="Arial" w:eastAsia="Arial" w:hAnsi="Arial" w:cs="Arial"/>
          <w:color w:val="auto"/>
          <w:spacing w:val="-5"/>
          <w:sz w:val="22"/>
          <w:szCs w:val="22"/>
        </w:rPr>
        <w:t xml:space="preserve"> </w:t>
      </w:r>
      <w:r w:rsidRPr="00D57446">
        <w:rPr>
          <w:rFonts w:ascii="Arial" w:eastAsia="Arial" w:hAnsi="Arial" w:cs="Arial"/>
          <w:color w:val="auto"/>
          <w:sz w:val="22"/>
          <w:szCs w:val="22"/>
        </w:rPr>
        <w:t>Management</w:t>
      </w:r>
      <w:r w:rsidRPr="00D57446">
        <w:rPr>
          <w:rFonts w:ascii="Arial" w:eastAsia="Arial" w:hAnsi="Arial" w:cs="Arial"/>
          <w:color w:val="auto"/>
          <w:spacing w:val="-1"/>
          <w:sz w:val="22"/>
          <w:szCs w:val="22"/>
        </w:rPr>
        <w:t xml:space="preserve"> </w:t>
      </w:r>
      <w:r w:rsidRPr="00D57446">
        <w:rPr>
          <w:rFonts w:ascii="Arial" w:eastAsia="Arial" w:hAnsi="Arial" w:cs="Arial"/>
          <w:color w:val="auto"/>
          <w:sz w:val="22"/>
          <w:szCs w:val="22"/>
        </w:rPr>
        <w:t>offices.</w:t>
      </w:r>
      <w:r w:rsidRPr="00D57446">
        <w:rPr>
          <w:rFonts w:ascii="Arial" w:eastAsia="Arial" w:hAnsi="Arial" w:cs="Arial"/>
          <w:color w:val="auto"/>
          <w:spacing w:val="-6"/>
          <w:sz w:val="22"/>
          <w:szCs w:val="22"/>
        </w:rPr>
        <w:t xml:space="preserve"> </w:t>
      </w:r>
      <w:r w:rsidRPr="00D57446">
        <w:rPr>
          <w:rFonts w:ascii="Arial" w:eastAsia="Arial" w:hAnsi="Arial" w:cs="Arial"/>
          <w:color w:val="auto"/>
          <w:sz w:val="22"/>
          <w:szCs w:val="22"/>
        </w:rPr>
        <w:t>USC’s Office of Research Compliance oversees the institutional review processes for human and animal subjects as well as disclosure and management of financial conflicts of interest and assists with scientific misconduct regulation and export controls.</w:t>
      </w:r>
    </w:p>
    <w:p w14:paraId="4AC8A607" w14:textId="77777777" w:rsidR="002B060C" w:rsidRPr="00503169" w:rsidRDefault="002B060C" w:rsidP="002B060C">
      <w:pPr>
        <w:widowControl w:val="0"/>
        <w:autoSpaceDE w:val="0"/>
        <w:autoSpaceDN w:val="0"/>
        <w:spacing w:before="248" w:line="232" w:lineRule="auto"/>
        <w:ind w:left="100"/>
        <w:rPr>
          <w:rFonts w:ascii="Arial" w:eastAsia="Arial" w:hAnsi="Arial" w:cs="Arial"/>
          <w:color w:val="auto"/>
          <w:sz w:val="22"/>
          <w:szCs w:val="22"/>
        </w:rPr>
      </w:pPr>
      <w:r w:rsidRPr="00503169">
        <w:rPr>
          <w:rFonts w:ascii="Arial" w:eastAsia="Arial" w:hAnsi="Arial" w:cs="Arial"/>
          <w:b/>
          <w:bCs/>
          <w:color w:val="auto"/>
          <w:sz w:val="22"/>
          <w:szCs w:val="22"/>
          <w:u w:val="single"/>
        </w:rPr>
        <w:t xml:space="preserve">The SC </w:t>
      </w:r>
      <w:proofErr w:type="spellStart"/>
      <w:r w:rsidRPr="00503169">
        <w:rPr>
          <w:rFonts w:ascii="Arial" w:eastAsia="Arial" w:hAnsi="Arial" w:cs="Arial"/>
          <w:b/>
          <w:bCs/>
          <w:color w:val="auto"/>
          <w:sz w:val="22"/>
          <w:szCs w:val="22"/>
          <w:u w:val="single"/>
        </w:rPr>
        <w:t>SmartState</w:t>
      </w:r>
      <w:proofErr w:type="spellEnd"/>
      <w:r w:rsidRPr="00503169">
        <w:rPr>
          <w:rFonts w:ascii="Arial" w:eastAsia="Arial" w:hAnsi="Arial" w:cs="Arial"/>
          <w:b/>
          <w:bCs/>
          <w:color w:val="auto"/>
          <w:sz w:val="22"/>
          <w:szCs w:val="22"/>
          <w:u w:val="single"/>
        </w:rPr>
        <w:t xml:space="preserve"> Centers of Economic Excellence</w:t>
      </w:r>
      <w:r w:rsidRPr="00503169">
        <w:rPr>
          <w:rFonts w:ascii="Arial" w:eastAsia="Arial" w:hAnsi="Arial" w:cs="Arial"/>
          <w:color w:val="auto"/>
          <w:sz w:val="22"/>
          <w:szCs w:val="22"/>
          <w:u w:val="single"/>
        </w:rPr>
        <w:t xml:space="preserve"> </w:t>
      </w:r>
      <w:r w:rsidRPr="00503169">
        <w:rPr>
          <w:rFonts w:ascii="Arial" w:eastAsia="Arial" w:hAnsi="Arial" w:cs="Arial"/>
          <w:b/>
          <w:bCs/>
          <w:color w:val="auto"/>
          <w:sz w:val="22"/>
          <w:szCs w:val="22"/>
          <w:u w:val="single"/>
        </w:rPr>
        <w:t>program</w:t>
      </w:r>
      <w:r w:rsidRPr="00503169">
        <w:rPr>
          <w:rFonts w:ascii="Arial" w:eastAsia="Arial" w:hAnsi="Arial" w:cs="Arial"/>
          <w:b/>
          <w:bCs/>
          <w:color w:val="auto"/>
          <w:sz w:val="22"/>
          <w:szCs w:val="22"/>
        </w:rPr>
        <w:t xml:space="preserve"> </w:t>
      </w:r>
      <w:r w:rsidRPr="00503169">
        <w:rPr>
          <w:rFonts w:ascii="Arial" w:eastAsia="Arial" w:hAnsi="Arial" w:cs="Arial"/>
          <w:color w:val="auto"/>
          <w:sz w:val="22"/>
          <w:szCs w:val="22"/>
        </w:rPr>
        <w:t>was established by the state's General</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Assembly</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in</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2002</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with</w:t>
      </w:r>
      <w:r w:rsidRPr="00503169">
        <w:rPr>
          <w:rFonts w:ascii="Arial" w:eastAsia="Arial" w:hAnsi="Arial" w:cs="Arial"/>
          <w:color w:val="auto"/>
          <w:spacing w:val="-6"/>
          <w:sz w:val="22"/>
          <w:szCs w:val="22"/>
        </w:rPr>
        <w:t xml:space="preserve"> </w:t>
      </w:r>
      <w:r w:rsidRPr="00503169">
        <w:rPr>
          <w:rFonts w:ascii="Arial" w:eastAsia="Arial" w:hAnsi="Arial" w:cs="Arial"/>
          <w:color w:val="auto"/>
          <w:sz w:val="22"/>
          <w:szCs w:val="22"/>
        </w:rPr>
        <w:t>$180</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million</w:t>
      </w:r>
      <w:r w:rsidRPr="00503169">
        <w:rPr>
          <w:rFonts w:ascii="Arial" w:eastAsia="Arial" w:hAnsi="Arial" w:cs="Arial"/>
          <w:color w:val="auto"/>
          <w:spacing w:val="-6"/>
          <w:sz w:val="22"/>
          <w:szCs w:val="22"/>
        </w:rPr>
        <w:t xml:space="preserve"> </w:t>
      </w:r>
      <w:r w:rsidRPr="00503169">
        <w:rPr>
          <w:rFonts w:ascii="Arial" w:eastAsia="Arial" w:hAnsi="Arial" w:cs="Arial"/>
          <w:color w:val="auto"/>
          <w:sz w:val="22"/>
          <w:szCs w:val="22"/>
        </w:rPr>
        <w:t>of</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non-tax</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revenue funds</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generated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from</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the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 xml:space="preserve">South Carolina Education Lottery. These funds, along with legislatively mandated dollar-for-dollar matching non-state funds, provide support for hiring world-class researchers who serve as the endowed chairs of the </w:t>
      </w:r>
      <w:proofErr w:type="spellStart"/>
      <w:r w:rsidRPr="00503169">
        <w:rPr>
          <w:rFonts w:ascii="Arial" w:eastAsia="Arial" w:hAnsi="Arial" w:cs="Arial"/>
          <w:color w:val="auto"/>
          <w:sz w:val="22"/>
          <w:szCs w:val="22"/>
        </w:rPr>
        <w:t>SmartState</w:t>
      </w:r>
      <w:proofErr w:type="spellEnd"/>
      <w:r w:rsidRPr="00503169">
        <w:rPr>
          <w:rFonts w:ascii="Arial" w:eastAsia="Arial" w:hAnsi="Arial" w:cs="Arial"/>
          <w:color w:val="auto"/>
          <w:sz w:val="22"/>
          <w:szCs w:val="22"/>
        </w:rPr>
        <w:t xml:space="preserve"> Centers. The 51 Centers are grouped into six industry- focused Smart Clusters to facilitate engagement with business, students, potential faculty, and the public. Each Center includes one or more endowed </w:t>
      </w:r>
      <w:proofErr w:type="gramStart"/>
      <w:r w:rsidRPr="00503169">
        <w:rPr>
          <w:rFonts w:ascii="Arial" w:eastAsia="Arial" w:hAnsi="Arial" w:cs="Arial"/>
          <w:color w:val="auto"/>
          <w:sz w:val="22"/>
          <w:szCs w:val="22"/>
        </w:rPr>
        <w:t>chair</w:t>
      </w:r>
      <w:proofErr w:type="gramEnd"/>
      <w:r w:rsidRPr="00503169">
        <w:rPr>
          <w:rFonts w:ascii="Arial" w:eastAsia="Arial" w:hAnsi="Arial" w:cs="Arial"/>
          <w:color w:val="auto"/>
          <w:sz w:val="22"/>
          <w:szCs w:val="22"/>
        </w:rPr>
        <w:t xml:space="preserve">, research infrastructure, technical staff, and sustainable funding sources. USC is </w:t>
      </w:r>
      <w:r w:rsidRPr="00503169">
        <w:rPr>
          <w:rFonts w:ascii="Arial" w:eastAsia="Arial" w:hAnsi="Arial" w:cs="Arial"/>
          <w:color w:val="1F2023"/>
          <w:sz w:val="22"/>
          <w:szCs w:val="22"/>
        </w:rPr>
        <w:t xml:space="preserve">home to 27 </w:t>
      </w:r>
      <w:proofErr w:type="spellStart"/>
      <w:r w:rsidRPr="00503169">
        <w:rPr>
          <w:rFonts w:ascii="Arial" w:eastAsia="Arial" w:hAnsi="Arial" w:cs="Arial"/>
          <w:color w:val="1F2023"/>
          <w:sz w:val="22"/>
          <w:szCs w:val="22"/>
        </w:rPr>
        <w:t>SmartState</w:t>
      </w:r>
      <w:proofErr w:type="spellEnd"/>
      <w:r w:rsidRPr="00503169">
        <w:rPr>
          <w:rFonts w:ascii="Arial" w:eastAsia="Arial" w:hAnsi="Arial" w:cs="Arial"/>
          <w:color w:val="1F2023"/>
          <w:sz w:val="22"/>
          <w:szCs w:val="22"/>
        </w:rPr>
        <w:t xml:space="preserve"> Centers, including 18 that are headquartered at USC's Columbia campus and eight within which USC actively collaborates working with other SC research institutions</w:t>
      </w:r>
      <w:r w:rsidRPr="00503169">
        <w:rPr>
          <w:rFonts w:ascii="Arial" w:eastAsia="Arial" w:hAnsi="Arial" w:cs="Arial"/>
          <w:color w:val="auto"/>
          <w:sz w:val="22"/>
          <w:szCs w:val="22"/>
        </w:rPr>
        <w:t>.</w:t>
      </w:r>
    </w:p>
    <w:p w14:paraId="0E96289F" w14:textId="77777777" w:rsidR="002B060C" w:rsidRPr="00503169" w:rsidRDefault="002B060C" w:rsidP="002B060C">
      <w:pPr>
        <w:widowControl w:val="0"/>
        <w:autoSpaceDE w:val="0"/>
        <w:autoSpaceDN w:val="0"/>
        <w:spacing w:before="245" w:line="235" w:lineRule="auto"/>
        <w:ind w:left="100" w:right="125"/>
        <w:rPr>
          <w:rFonts w:ascii="Arial" w:eastAsia="Arial" w:hAnsi="Arial" w:cs="Arial"/>
          <w:color w:val="auto"/>
          <w:sz w:val="22"/>
          <w:szCs w:val="22"/>
        </w:rPr>
      </w:pPr>
      <w:r w:rsidRPr="00503169">
        <w:rPr>
          <w:rFonts w:ascii="Arial" w:eastAsia="Arial" w:hAnsi="Arial" w:cs="Arial"/>
          <w:b/>
          <w:bCs/>
          <w:color w:val="auto"/>
          <w:sz w:val="22"/>
          <w:szCs w:val="22"/>
          <w:u w:val="single"/>
        </w:rPr>
        <w:t>USC Libraries</w:t>
      </w:r>
      <w:r w:rsidRPr="00503169">
        <w:rPr>
          <w:rFonts w:ascii="Arial" w:eastAsia="Arial" w:hAnsi="Arial" w:cs="Arial"/>
          <w:b/>
          <w:bCs/>
          <w:color w:val="auto"/>
          <w:sz w:val="22"/>
          <w:szCs w:val="22"/>
        </w:rPr>
        <w:t>.</w:t>
      </w:r>
      <w:r w:rsidRPr="00503169">
        <w:rPr>
          <w:rFonts w:ascii="Arial" w:eastAsia="Arial" w:hAnsi="Arial" w:cs="Arial"/>
          <w:color w:val="auto"/>
          <w:sz w:val="22"/>
          <w:szCs w:val="22"/>
        </w:rPr>
        <w:t xml:space="preserve"> Thomas Cooper, the University’s main library, is centrally located on the Columbia</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campus,</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and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the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School</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of</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Medicine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library</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is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a</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15-minute</w:t>
      </w:r>
      <w:r w:rsidRPr="00503169">
        <w:rPr>
          <w:rFonts w:ascii="Arial" w:eastAsia="Arial" w:hAnsi="Arial" w:cs="Arial"/>
          <w:color w:val="auto"/>
          <w:spacing w:val="-6"/>
          <w:sz w:val="22"/>
          <w:szCs w:val="22"/>
        </w:rPr>
        <w:t xml:space="preserve"> </w:t>
      </w:r>
      <w:r w:rsidRPr="00503169">
        <w:rPr>
          <w:rFonts w:ascii="Arial" w:eastAsia="Arial" w:hAnsi="Arial" w:cs="Arial"/>
          <w:color w:val="auto"/>
          <w:sz w:val="22"/>
          <w:szCs w:val="22"/>
        </w:rPr>
        <w:t>drive</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from central</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campus. Both libraries maintain an extensive collection of health-related resources, including books,</w:t>
      </w:r>
    </w:p>
    <w:p w14:paraId="31A11994" w14:textId="77777777" w:rsidR="002B060C" w:rsidRPr="00503169" w:rsidRDefault="002B060C" w:rsidP="002B060C">
      <w:pPr>
        <w:widowControl w:val="0"/>
        <w:autoSpaceDE w:val="0"/>
        <w:autoSpaceDN w:val="0"/>
        <w:spacing w:line="235" w:lineRule="auto"/>
        <w:rPr>
          <w:rFonts w:ascii="Arial" w:eastAsia="Arial" w:hAnsi="Arial" w:cs="Arial"/>
          <w:color w:val="auto"/>
          <w:sz w:val="22"/>
          <w:szCs w:val="22"/>
        </w:rPr>
        <w:sectPr w:rsidR="002B060C" w:rsidRPr="00503169" w:rsidSect="002B060C">
          <w:pgSz w:w="12240" w:h="15840"/>
          <w:pgMar w:top="1360" w:right="1280" w:bottom="280" w:left="1340" w:header="720" w:footer="720" w:gutter="0"/>
          <w:cols w:space="720"/>
        </w:sectPr>
      </w:pPr>
    </w:p>
    <w:p w14:paraId="0C5F16FD" w14:textId="77777777" w:rsidR="002B060C" w:rsidRPr="00503169" w:rsidRDefault="002B060C" w:rsidP="002B060C">
      <w:pPr>
        <w:widowControl w:val="0"/>
        <w:autoSpaceDE w:val="0"/>
        <w:autoSpaceDN w:val="0"/>
        <w:spacing w:before="80" w:line="232" w:lineRule="auto"/>
        <w:ind w:left="100"/>
        <w:rPr>
          <w:rFonts w:ascii="Arial" w:eastAsia="Arial" w:hAnsi="Arial" w:cs="Arial"/>
          <w:color w:val="auto"/>
          <w:sz w:val="22"/>
          <w:szCs w:val="22"/>
        </w:rPr>
      </w:pPr>
      <w:r w:rsidRPr="00503169">
        <w:rPr>
          <w:rFonts w:ascii="Arial" w:eastAsia="Arial" w:hAnsi="Arial" w:cs="Arial"/>
          <w:color w:val="auto"/>
          <w:sz w:val="22"/>
          <w:szCs w:val="22"/>
        </w:rPr>
        <w:lastRenderedPageBreak/>
        <w:t>journals,</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and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indices.</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Access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to</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online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databases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and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full-text</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journals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is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available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through</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the Thomas Cooper Library Web page.</w:t>
      </w:r>
    </w:p>
    <w:p w14:paraId="3701A1AE" w14:textId="77777777" w:rsidR="002B060C" w:rsidRDefault="002B060C" w:rsidP="002B060C">
      <w:pPr>
        <w:widowControl w:val="0"/>
        <w:autoSpaceDE w:val="0"/>
        <w:autoSpaceDN w:val="0"/>
        <w:spacing w:before="245" w:line="232" w:lineRule="auto"/>
        <w:ind w:left="100" w:right="125"/>
        <w:rPr>
          <w:rFonts w:ascii="Arial" w:eastAsia="Arial" w:hAnsi="Arial" w:cs="Arial"/>
          <w:color w:val="auto"/>
          <w:sz w:val="22"/>
          <w:szCs w:val="22"/>
        </w:rPr>
      </w:pPr>
      <w:r w:rsidRPr="00503169">
        <w:rPr>
          <w:rFonts w:ascii="Arial" w:eastAsia="Arial" w:hAnsi="Arial" w:cs="Arial"/>
          <w:b/>
          <w:bCs/>
          <w:color w:val="auto"/>
          <w:sz w:val="22"/>
          <w:szCs w:val="22"/>
          <w:u w:val="single"/>
        </w:rPr>
        <w:t>USC’s Division of Information Technology (</w:t>
      </w:r>
      <w:proofErr w:type="spellStart"/>
      <w:r w:rsidRPr="00503169">
        <w:rPr>
          <w:rFonts w:ascii="Arial" w:eastAsia="Arial" w:hAnsi="Arial" w:cs="Arial"/>
          <w:b/>
          <w:bCs/>
          <w:color w:val="auto"/>
          <w:sz w:val="22"/>
          <w:szCs w:val="22"/>
          <w:u w:val="single"/>
        </w:rPr>
        <w:t>DoIT</w:t>
      </w:r>
      <w:proofErr w:type="spellEnd"/>
      <w:r w:rsidRPr="00503169">
        <w:rPr>
          <w:rFonts w:ascii="Arial" w:eastAsia="Arial" w:hAnsi="Arial" w:cs="Arial"/>
          <w:b/>
          <w:bCs/>
          <w:color w:val="auto"/>
          <w:sz w:val="22"/>
          <w:szCs w:val="22"/>
          <w:u w:val="single"/>
        </w:rPr>
        <w:t>)</w:t>
      </w:r>
      <w:r w:rsidRPr="00503169">
        <w:rPr>
          <w:rFonts w:ascii="Arial" w:eastAsia="Arial" w:hAnsi="Arial" w:cs="Arial"/>
          <w:color w:val="auto"/>
          <w:sz w:val="22"/>
          <w:szCs w:val="22"/>
        </w:rPr>
        <w:t xml:space="preserve">, under the direction of the Vice President for Information Technology and Chief Information Officer, oversees centralized and distributed computing and telecommunications services for academic, research, and administrative use to meet the needs of USC faculty, staff, and students. </w:t>
      </w:r>
      <w:proofErr w:type="spellStart"/>
      <w:r w:rsidRPr="00503169">
        <w:rPr>
          <w:rFonts w:ascii="Arial" w:eastAsia="Arial" w:hAnsi="Arial" w:cs="Arial"/>
          <w:color w:val="auto"/>
          <w:sz w:val="22"/>
          <w:szCs w:val="22"/>
        </w:rPr>
        <w:t>DoIT</w:t>
      </w:r>
      <w:proofErr w:type="spellEnd"/>
      <w:r w:rsidRPr="00503169">
        <w:rPr>
          <w:rFonts w:ascii="Arial" w:eastAsia="Arial" w:hAnsi="Arial" w:cs="Arial"/>
          <w:color w:val="auto"/>
          <w:sz w:val="22"/>
          <w:szCs w:val="22"/>
        </w:rPr>
        <w:t xml:space="preserve"> provides the USC community with computing, voice, and data communications, networking, data security, video transport, information technology training, Web services, customer support, desktop and server support, installation and maintenance of IT infrastructure, policies and procedures assistance, PC labs</w:t>
      </w:r>
      <w:proofErr w:type="gramStart"/>
      <w:r w:rsidRPr="00503169">
        <w:rPr>
          <w:rFonts w:ascii="Arial" w:eastAsia="Arial" w:hAnsi="Arial" w:cs="Arial"/>
          <w:color w:val="auto"/>
          <w:sz w:val="22"/>
          <w:szCs w:val="22"/>
        </w:rPr>
        <w:t>, software</w:t>
      </w:r>
      <w:proofErr w:type="gramEnd"/>
      <w:r w:rsidRPr="00503169">
        <w:rPr>
          <w:rFonts w:ascii="Arial" w:eastAsia="Arial" w:hAnsi="Arial" w:cs="Arial"/>
          <w:color w:val="auto"/>
          <w:sz w:val="22"/>
          <w:szCs w:val="22"/>
        </w:rPr>
        <w:t xml:space="preserve"> licensing and distribution, IT planning, applications development and support, and operational</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systems.</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The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Columbia</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campus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is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covered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by</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wireless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service. USC</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has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a</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licensing agreement with Microsoft that includes</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5TB of secure cloud storage space for every faculty and staff member on OneDrive. Microsoft has signed legal agreements with the University that hold them liable for the security and protection of data stored on OneDrive.</w:t>
      </w:r>
      <w:r w:rsidRPr="00503169">
        <w:rPr>
          <w:rFonts w:ascii="Arial" w:eastAsia="Arial" w:hAnsi="Arial" w:cs="Arial"/>
          <w:color w:val="auto"/>
          <w:spacing w:val="40"/>
          <w:sz w:val="22"/>
          <w:szCs w:val="22"/>
        </w:rPr>
        <w:t xml:space="preserve"> </w:t>
      </w:r>
      <w:r w:rsidRPr="00503169">
        <w:rPr>
          <w:rFonts w:ascii="Arial" w:eastAsia="Arial" w:hAnsi="Arial" w:cs="Arial"/>
          <w:color w:val="auto"/>
          <w:sz w:val="22"/>
          <w:szCs w:val="22"/>
        </w:rPr>
        <w:t>OneDrive provides USC researchers</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with the capability</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to share data and</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results</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with external</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partners</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by</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emailing</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them a link to securely download the data.</w:t>
      </w:r>
    </w:p>
    <w:p w14:paraId="5DAEC18C" w14:textId="38A8BA9B" w:rsidR="002B060C" w:rsidRDefault="002B060C" w:rsidP="002B060C">
      <w:pPr>
        <w:pStyle w:val="Heading1"/>
        <w:spacing w:before="237"/>
        <w:rPr>
          <w:rFonts w:ascii="Arial" w:hAnsi="Arial" w:cs="Arial"/>
          <w:b/>
          <w:bCs/>
          <w:color w:val="auto"/>
          <w:sz w:val="26"/>
          <w:szCs w:val="26"/>
        </w:rPr>
      </w:pPr>
      <w:r w:rsidRPr="00BE16C2">
        <w:rPr>
          <w:rFonts w:ascii="Arial" w:hAnsi="Arial" w:cs="Arial"/>
          <w:b/>
          <w:bCs/>
          <w:color w:val="auto"/>
          <w:sz w:val="26"/>
          <w:szCs w:val="26"/>
        </w:rPr>
        <w:t xml:space="preserve">The </w:t>
      </w:r>
      <w:r>
        <w:rPr>
          <w:rFonts w:ascii="Arial" w:hAnsi="Arial" w:cs="Arial"/>
          <w:b/>
          <w:bCs/>
          <w:color w:val="auto"/>
          <w:sz w:val="26"/>
          <w:szCs w:val="26"/>
        </w:rPr>
        <w:t>College of Education</w:t>
      </w:r>
    </w:p>
    <w:p w14:paraId="14440961" w14:textId="77777777" w:rsidR="002B060C" w:rsidRPr="00503169" w:rsidRDefault="002B060C" w:rsidP="002B060C"/>
    <w:p w14:paraId="24C6419C" w14:textId="5356A6F9" w:rsidR="009E1942" w:rsidRDefault="002B060C" w:rsidP="009E1942">
      <w:pPr>
        <w:rPr>
          <w:rFonts w:ascii="Arial" w:hAnsi="Arial" w:cs="Arial"/>
          <w:bCs/>
          <w:sz w:val="22"/>
          <w:szCs w:val="22"/>
        </w:rPr>
      </w:pPr>
      <w:bookmarkStart w:id="3" w:name="_Hlk171425220"/>
      <w:r>
        <w:rPr>
          <w:rFonts w:ascii="Arial" w:hAnsi="Arial" w:cs="Arial"/>
          <w:b/>
          <w:sz w:val="22"/>
          <w:szCs w:val="22"/>
          <w:u w:val="single"/>
        </w:rPr>
        <w:t>College of Education (COE)</w:t>
      </w:r>
      <w:r w:rsidRPr="00BD5AB8">
        <w:rPr>
          <w:rFonts w:ascii="Arial" w:hAnsi="Arial" w:cs="Arial"/>
          <w:b/>
          <w:sz w:val="22"/>
          <w:szCs w:val="22"/>
          <w:u w:val="single"/>
        </w:rPr>
        <w:t>.</w:t>
      </w:r>
      <w:r>
        <w:rPr>
          <w:rFonts w:ascii="Arial" w:hAnsi="Arial" w:cs="Arial"/>
          <w:b/>
          <w:sz w:val="22"/>
          <w:szCs w:val="22"/>
        </w:rPr>
        <w:t xml:space="preserve"> </w:t>
      </w:r>
      <w:r w:rsidR="009E1942" w:rsidRPr="009E1942">
        <w:rPr>
          <w:rFonts w:ascii="Arial" w:hAnsi="Arial" w:cs="Arial"/>
          <w:bCs/>
          <w:sz w:val="22"/>
          <w:szCs w:val="22"/>
        </w:rPr>
        <w:t>The University of South Carolina College of Education</w:t>
      </w:r>
      <w:r w:rsidR="009E1942">
        <w:rPr>
          <w:rFonts w:ascii="Arial" w:hAnsi="Arial" w:cs="Arial"/>
          <w:bCs/>
          <w:sz w:val="22"/>
          <w:szCs w:val="22"/>
        </w:rPr>
        <w:t xml:space="preserve"> (COE)</w:t>
      </w:r>
    </w:p>
    <w:p w14:paraId="3838CEFC" w14:textId="323F3ACE" w:rsidR="00015F8C" w:rsidRPr="009E1942" w:rsidRDefault="009E1942" w:rsidP="00015F8C">
      <w:pPr>
        <w:rPr>
          <w:rFonts w:ascii="Arial" w:hAnsi="Arial" w:cs="Arial"/>
          <w:bCs/>
          <w:sz w:val="22"/>
          <w:szCs w:val="22"/>
        </w:rPr>
      </w:pPr>
      <w:r w:rsidRPr="009E1942">
        <w:rPr>
          <w:rFonts w:ascii="Arial" w:hAnsi="Arial" w:cs="Arial"/>
          <w:bCs/>
          <w:sz w:val="22"/>
          <w:szCs w:val="22"/>
        </w:rPr>
        <w:t>is a dynamic, nurturing learning community that supports the growth of aspiring and practicing educators. The College, through purposeful interaction among faculty and students, emphasizes the active construction and application of knowledge, skills, and dispositions to promote educational excellence, equity</w:t>
      </w:r>
      <w:r>
        <w:rPr>
          <w:rFonts w:ascii="Arial" w:hAnsi="Arial" w:cs="Arial"/>
          <w:bCs/>
          <w:sz w:val="22"/>
          <w:szCs w:val="22"/>
        </w:rPr>
        <w:t>,</w:t>
      </w:r>
      <w:r w:rsidRPr="009E1942">
        <w:rPr>
          <w:rFonts w:ascii="Arial" w:hAnsi="Arial" w:cs="Arial"/>
          <w:bCs/>
          <w:sz w:val="22"/>
          <w:szCs w:val="22"/>
        </w:rPr>
        <w:t xml:space="preserve"> and opportunity in the 21st century. </w:t>
      </w:r>
      <w:r>
        <w:rPr>
          <w:rFonts w:ascii="Arial" w:hAnsi="Arial" w:cs="Arial"/>
          <w:bCs/>
          <w:sz w:val="22"/>
          <w:szCs w:val="22"/>
        </w:rPr>
        <w:t>COE</w:t>
      </w:r>
      <w:r w:rsidRPr="009E1942">
        <w:rPr>
          <w:rFonts w:ascii="Arial" w:hAnsi="Arial" w:cs="Arial"/>
          <w:bCs/>
          <w:sz w:val="22"/>
          <w:szCs w:val="22"/>
        </w:rPr>
        <w:t xml:space="preserve"> honor</w:t>
      </w:r>
      <w:r>
        <w:rPr>
          <w:rFonts w:ascii="Arial" w:hAnsi="Arial" w:cs="Arial"/>
          <w:bCs/>
          <w:sz w:val="22"/>
          <w:szCs w:val="22"/>
        </w:rPr>
        <w:t>s</w:t>
      </w:r>
      <w:r w:rsidRPr="009E1942">
        <w:rPr>
          <w:rFonts w:ascii="Arial" w:hAnsi="Arial" w:cs="Arial"/>
          <w:bCs/>
          <w:sz w:val="22"/>
          <w:szCs w:val="22"/>
        </w:rPr>
        <w:t xml:space="preserve"> </w:t>
      </w:r>
      <w:r>
        <w:rPr>
          <w:rFonts w:ascii="Arial" w:hAnsi="Arial" w:cs="Arial"/>
          <w:bCs/>
          <w:sz w:val="22"/>
          <w:szCs w:val="22"/>
        </w:rPr>
        <w:t xml:space="preserve">its </w:t>
      </w:r>
      <w:r w:rsidRPr="009E1942">
        <w:rPr>
          <w:rFonts w:ascii="Arial" w:hAnsi="Arial" w:cs="Arial"/>
          <w:bCs/>
          <w:sz w:val="22"/>
          <w:szCs w:val="22"/>
        </w:rPr>
        <w:t xml:space="preserve">responsibility </w:t>
      </w:r>
      <w:proofErr w:type="gramStart"/>
      <w:r w:rsidRPr="009E1942">
        <w:rPr>
          <w:rFonts w:ascii="Arial" w:hAnsi="Arial" w:cs="Arial"/>
          <w:bCs/>
          <w:sz w:val="22"/>
          <w:szCs w:val="22"/>
        </w:rPr>
        <w:t>to contribute</w:t>
      </w:r>
      <w:proofErr w:type="gramEnd"/>
      <w:r w:rsidRPr="009E1942">
        <w:rPr>
          <w:rFonts w:ascii="Arial" w:hAnsi="Arial" w:cs="Arial"/>
          <w:bCs/>
          <w:sz w:val="22"/>
          <w:szCs w:val="22"/>
        </w:rPr>
        <w:t xml:space="preserve"> to the high achievement of all learners and the development of an educated populace. </w:t>
      </w:r>
      <w:r>
        <w:rPr>
          <w:rFonts w:ascii="Arial" w:hAnsi="Arial" w:cs="Arial"/>
          <w:bCs/>
          <w:sz w:val="22"/>
          <w:szCs w:val="22"/>
        </w:rPr>
        <w:t xml:space="preserve">COE is </w:t>
      </w:r>
      <w:r w:rsidRPr="009E1942">
        <w:rPr>
          <w:rFonts w:ascii="Arial" w:hAnsi="Arial" w:cs="Arial"/>
          <w:bCs/>
          <w:sz w:val="22"/>
          <w:szCs w:val="22"/>
        </w:rPr>
        <w:t>committed to developing and sharing our expertise and leadership as well as offering a forum for educational dialogue and advancement. This commitment entails:</w:t>
      </w:r>
      <w:r w:rsidR="00015F8C">
        <w:rPr>
          <w:rFonts w:ascii="Arial" w:hAnsi="Arial" w:cs="Arial"/>
          <w:bCs/>
          <w:sz w:val="22"/>
          <w:szCs w:val="22"/>
        </w:rPr>
        <w:t xml:space="preserve"> 1) b</w:t>
      </w:r>
      <w:r w:rsidRPr="009E1942">
        <w:rPr>
          <w:rFonts w:ascii="Arial" w:hAnsi="Arial" w:cs="Arial"/>
          <w:bCs/>
          <w:sz w:val="22"/>
          <w:szCs w:val="22"/>
        </w:rPr>
        <w:t>ridging the gap among theory, research and practice to promote excellence in teaching and learning within and across educational contexts</w:t>
      </w:r>
      <w:r w:rsidR="00015F8C">
        <w:rPr>
          <w:rFonts w:ascii="Arial" w:hAnsi="Arial" w:cs="Arial"/>
          <w:bCs/>
          <w:sz w:val="22"/>
          <w:szCs w:val="22"/>
        </w:rPr>
        <w:t>; 2) c</w:t>
      </w:r>
      <w:r w:rsidRPr="009E1942">
        <w:rPr>
          <w:rFonts w:ascii="Arial" w:hAnsi="Arial" w:cs="Arial"/>
          <w:bCs/>
          <w:sz w:val="22"/>
          <w:szCs w:val="22"/>
        </w:rPr>
        <w:t>onducting principled, free inquiry from diverse perspectives that promotes quantitative and qualitative scholarship to advance knowledge and educational practice</w:t>
      </w:r>
      <w:r w:rsidR="00015F8C">
        <w:rPr>
          <w:rFonts w:ascii="Arial" w:hAnsi="Arial" w:cs="Arial"/>
          <w:bCs/>
          <w:sz w:val="22"/>
          <w:szCs w:val="22"/>
        </w:rPr>
        <w:t>; 3) p</w:t>
      </w:r>
      <w:r w:rsidRPr="009E1942">
        <w:rPr>
          <w:rFonts w:ascii="Arial" w:hAnsi="Arial" w:cs="Arial"/>
          <w:bCs/>
          <w:sz w:val="22"/>
          <w:szCs w:val="22"/>
        </w:rPr>
        <w:t>artnering with government agencies; P-12 educators, schools, and districts; families; professional organizations; and other institutions of higher education</w:t>
      </w:r>
      <w:r w:rsidR="00015F8C">
        <w:rPr>
          <w:rFonts w:ascii="Arial" w:hAnsi="Arial" w:cs="Arial"/>
          <w:bCs/>
          <w:sz w:val="22"/>
          <w:szCs w:val="22"/>
        </w:rPr>
        <w:t xml:space="preserve"> and 4) p</w:t>
      </w:r>
      <w:r w:rsidRPr="009E1942">
        <w:rPr>
          <w:rFonts w:ascii="Arial" w:hAnsi="Arial" w:cs="Arial"/>
          <w:bCs/>
          <w:sz w:val="22"/>
          <w:szCs w:val="22"/>
        </w:rPr>
        <w:t>reparing educators to have a sincere understanding and appreciation of diversity as we challenge ourselves and others to work for social justice</w:t>
      </w:r>
      <w:r w:rsidR="00015F8C">
        <w:rPr>
          <w:rFonts w:ascii="Arial" w:hAnsi="Arial" w:cs="Arial"/>
          <w:bCs/>
          <w:sz w:val="22"/>
          <w:szCs w:val="22"/>
        </w:rPr>
        <w:t xml:space="preserve">. </w:t>
      </w:r>
      <w:r w:rsidR="00015F8C" w:rsidRPr="00015F8C">
        <w:rPr>
          <w:rFonts w:ascii="Arial" w:hAnsi="Arial" w:cs="Arial"/>
          <w:bCs/>
          <w:sz w:val="22"/>
          <w:szCs w:val="22"/>
        </w:rPr>
        <w:t>The Council for the Accreditation of Educator Preparation (CAEP) was created by the consolidation of the National Council for Accreditation of Teacher Education (NCATE) and the Teacher Education Accreditation Council (TEAC) and is currently the sole nationally recognized accrediting body for educator preparation. In April 2018, the College of Education was recognized for national excellence in educator preparation by meeting new, rigorous CAEP national accreditation standards.</w:t>
      </w:r>
      <w:r w:rsidR="00015F8C">
        <w:rPr>
          <w:rFonts w:ascii="Arial" w:hAnsi="Arial" w:cs="Arial"/>
          <w:bCs/>
          <w:sz w:val="22"/>
          <w:szCs w:val="22"/>
        </w:rPr>
        <w:t xml:space="preserve"> </w:t>
      </w:r>
      <w:r w:rsidR="00015F8C" w:rsidRPr="00015F8C">
        <w:rPr>
          <w:rFonts w:ascii="Arial" w:hAnsi="Arial" w:cs="Arial"/>
          <w:bCs/>
          <w:sz w:val="22"/>
          <w:szCs w:val="22"/>
        </w:rPr>
        <w:t>The University of South Carolina was the first university in South Carolina to seek accreditation from NCATE and has maintained this national standard since 1969</w:t>
      </w:r>
      <w:proofErr w:type="gramStart"/>
      <w:r w:rsidR="00015F8C" w:rsidRPr="00015F8C">
        <w:rPr>
          <w:rFonts w:ascii="Arial" w:hAnsi="Arial" w:cs="Arial"/>
          <w:bCs/>
          <w:sz w:val="22"/>
          <w:szCs w:val="22"/>
        </w:rPr>
        <w:t>.The</w:t>
      </w:r>
      <w:proofErr w:type="gramEnd"/>
      <w:r w:rsidR="00015F8C" w:rsidRPr="00015F8C">
        <w:rPr>
          <w:rFonts w:ascii="Arial" w:hAnsi="Arial" w:cs="Arial"/>
          <w:bCs/>
          <w:sz w:val="22"/>
          <w:szCs w:val="22"/>
        </w:rPr>
        <w:t xml:space="preserve"> College of Education, as a unit, consists of all teacher education programs in the C</w:t>
      </w:r>
      <w:r w:rsidR="002B670B">
        <w:rPr>
          <w:rFonts w:ascii="Arial" w:hAnsi="Arial" w:cs="Arial"/>
          <w:bCs/>
          <w:sz w:val="22"/>
          <w:szCs w:val="22"/>
        </w:rPr>
        <w:t>OE</w:t>
      </w:r>
      <w:r w:rsidR="00015F8C" w:rsidRPr="00015F8C">
        <w:rPr>
          <w:rFonts w:ascii="Arial" w:hAnsi="Arial" w:cs="Arial"/>
          <w:bCs/>
          <w:sz w:val="22"/>
          <w:szCs w:val="22"/>
        </w:rPr>
        <w:t>, the College of Arts and Sciences</w:t>
      </w:r>
      <w:r w:rsidR="002B670B">
        <w:rPr>
          <w:rFonts w:ascii="Arial" w:hAnsi="Arial" w:cs="Arial"/>
          <w:bCs/>
          <w:sz w:val="22"/>
          <w:szCs w:val="22"/>
        </w:rPr>
        <w:t xml:space="preserve"> (CAS)</w:t>
      </w:r>
      <w:r w:rsidR="00015F8C" w:rsidRPr="00015F8C">
        <w:rPr>
          <w:rFonts w:ascii="Arial" w:hAnsi="Arial" w:cs="Arial"/>
          <w:bCs/>
          <w:sz w:val="22"/>
          <w:szCs w:val="22"/>
        </w:rPr>
        <w:t>, and the School of Music. These initial programs were all included in the 2018 CAEP review.</w:t>
      </w:r>
      <w:r w:rsidR="00015F8C">
        <w:rPr>
          <w:rFonts w:ascii="Arial" w:hAnsi="Arial" w:cs="Arial"/>
          <w:bCs/>
          <w:sz w:val="22"/>
          <w:szCs w:val="22"/>
        </w:rPr>
        <w:t xml:space="preserve"> </w:t>
      </w:r>
    </w:p>
    <w:p w14:paraId="112888D6" w14:textId="4905E7A7" w:rsidR="002B060C" w:rsidRPr="009E1942" w:rsidRDefault="002B060C" w:rsidP="002B060C">
      <w:pPr>
        <w:rPr>
          <w:rFonts w:ascii="Arial" w:hAnsi="Arial" w:cs="Arial"/>
          <w:bCs/>
          <w:sz w:val="22"/>
          <w:szCs w:val="22"/>
        </w:rPr>
      </w:pPr>
    </w:p>
    <w:p w14:paraId="5B162EDD" w14:textId="77777777" w:rsidR="002B060C" w:rsidRPr="00BD5AB8" w:rsidRDefault="002B060C" w:rsidP="002B060C">
      <w:pPr>
        <w:rPr>
          <w:rFonts w:ascii="Arial" w:hAnsi="Arial" w:cs="Arial"/>
          <w:sz w:val="22"/>
          <w:szCs w:val="22"/>
          <w:u w:val="single"/>
        </w:rPr>
      </w:pPr>
    </w:p>
    <w:p w14:paraId="08757F71" w14:textId="18C62C01" w:rsidR="002B060C" w:rsidRDefault="002B060C" w:rsidP="002B670B">
      <w:pPr>
        <w:rPr>
          <w:rFonts w:ascii="Arial" w:hAnsi="Arial" w:cs="Arial"/>
          <w:sz w:val="22"/>
          <w:szCs w:val="22"/>
        </w:rPr>
      </w:pPr>
      <w:r>
        <w:rPr>
          <w:rFonts w:ascii="Arial" w:hAnsi="Arial" w:cs="Arial"/>
          <w:b/>
          <w:sz w:val="22"/>
          <w:szCs w:val="22"/>
          <w:u w:val="single"/>
        </w:rPr>
        <w:t xml:space="preserve">COE </w:t>
      </w:r>
      <w:r w:rsidRPr="00BD5AB8">
        <w:rPr>
          <w:rFonts w:ascii="Arial" w:hAnsi="Arial" w:cs="Arial"/>
          <w:b/>
          <w:sz w:val="22"/>
          <w:szCs w:val="22"/>
          <w:u w:val="single"/>
        </w:rPr>
        <w:t xml:space="preserve">Degree Programs. </w:t>
      </w:r>
      <w:r w:rsidRPr="00BD5AB8">
        <w:rPr>
          <w:rFonts w:ascii="Arial" w:hAnsi="Arial" w:cs="Arial"/>
          <w:sz w:val="22"/>
          <w:szCs w:val="22"/>
        </w:rPr>
        <w:t>The</w:t>
      </w:r>
      <w:r w:rsidR="002B670B">
        <w:rPr>
          <w:rFonts w:ascii="Arial" w:hAnsi="Arial" w:cs="Arial"/>
          <w:sz w:val="22"/>
          <w:szCs w:val="22"/>
        </w:rPr>
        <w:t xml:space="preserve"> COE offers degree programs at the bachelor, master, and doctoral levels as well as many educator certificate programs. </w:t>
      </w:r>
      <w:r w:rsidR="002B670B" w:rsidRPr="006B0B57">
        <w:rPr>
          <w:rFonts w:ascii="Arial" w:hAnsi="Arial" w:cs="Arial"/>
          <w:b/>
          <w:bCs/>
          <w:sz w:val="22"/>
          <w:szCs w:val="22"/>
          <w:u w:val="single"/>
        </w:rPr>
        <w:t>Undergraduate degrees</w:t>
      </w:r>
      <w:r w:rsidR="002B670B">
        <w:rPr>
          <w:rFonts w:ascii="Arial" w:hAnsi="Arial" w:cs="Arial"/>
          <w:sz w:val="22"/>
          <w:szCs w:val="22"/>
        </w:rPr>
        <w:t xml:space="preserve"> </w:t>
      </w:r>
      <w:proofErr w:type="gramStart"/>
      <w:r w:rsidR="002B670B">
        <w:rPr>
          <w:rFonts w:ascii="Arial" w:hAnsi="Arial" w:cs="Arial"/>
          <w:sz w:val="22"/>
          <w:szCs w:val="22"/>
        </w:rPr>
        <w:t>include:</w:t>
      </w:r>
      <w:proofErr w:type="gramEnd"/>
      <w:r w:rsidR="002B670B">
        <w:rPr>
          <w:rFonts w:ascii="Arial" w:hAnsi="Arial" w:cs="Arial"/>
          <w:sz w:val="22"/>
          <w:szCs w:val="22"/>
        </w:rPr>
        <w:t xml:space="preserve"> Bachelor of Science (BS) in Applied Sport Psychology and Counseling; Bachelor of Arts (BA) in </w:t>
      </w:r>
      <w:r w:rsidR="002B670B">
        <w:rPr>
          <w:rFonts w:ascii="Arial" w:hAnsi="Arial" w:cs="Arial"/>
          <w:sz w:val="22"/>
          <w:szCs w:val="22"/>
        </w:rPr>
        <w:lastRenderedPageBreak/>
        <w:t>Early Childhood Education, BA in Elementary Education, BS or BA in Middle Level Education, BS in Physical Education</w:t>
      </w:r>
      <w:r w:rsidR="00686BC3">
        <w:rPr>
          <w:rFonts w:ascii="Arial" w:hAnsi="Arial" w:cs="Arial"/>
          <w:sz w:val="22"/>
          <w:szCs w:val="22"/>
        </w:rPr>
        <w:t>, and BA in Special Education</w:t>
      </w:r>
      <w:r w:rsidR="002B670B">
        <w:rPr>
          <w:rFonts w:ascii="Arial" w:hAnsi="Arial" w:cs="Arial"/>
          <w:sz w:val="22"/>
          <w:szCs w:val="22"/>
        </w:rPr>
        <w:t xml:space="preserve">. </w:t>
      </w:r>
      <w:r w:rsidR="00686BC3">
        <w:rPr>
          <w:rFonts w:ascii="Arial" w:hAnsi="Arial" w:cs="Arial"/>
          <w:sz w:val="22"/>
          <w:szCs w:val="22"/>
        </w:rPr>
        <w:t xml:space="preserve">COE, in conjunction with the School of Music, offers a BA in Music Education. </w:t>
      </w:r>
      <w:r w:rsidR="002B670B">
        <w:rPr>
          <w:rFonts w:ascii="Arial" w:hAnsi="Arial" w:cs="Arial"/>
          <w:sz w:val="22"/>
          <w:szCs w:val="22"/>
        </w:rPr>
        <w:t>COE, in conjunction with CAS, offers</w:t>
      </w:r>
      <w:r w:rsidR="00686BC3">
        <w:rPr>
          <w:rFonts w:ascii="Arial" w:hAnsi="Arial" w:cs="Arial"/>
          <w:sz w:val="22"/>
          <w:szCs w:val="22"/>
        </w:rPr>
        <w:t xml:space="preserve"> a Bachelor of Fine Arts in Art Education, BA in Dance Education, and BA in Foreign Language Education. </w:t>
      </w:r>
      <w:proofErr w:type="gramStart"/>
      <w:r w:rsidR="00686BC3">
        <w:rPr>
          <w:rFonts w:ascii="Arial" w:hAnsi="Arial" w:cs="Arial"/>
          <w:sz w:val="22"/>
          <w:szCs w:val="22"/>
        </w:rPr>
        <w:t>Also</w:t>
      </w:r>
      <w:proofErr w:type="gramEnd"/>
      <w:r w:rsidR="00686BC3">
        <w:rPr>
          <w:rFonts w:ascii="Arial" w:hAnsi="Arial" w:cs="Arial"/>
          <w:sz w:val="22"/>
          <w:szCs w:val="22"/>
        </w:rPr>
        <w:t xml:space="preserve"> in conjunction with CAS, COE offers </w:t>
      </w:r>
      <w:r w:rsidR="002B670B">
        <w:rPr>
          <w:rFonts w:ascii="Arial" w:hAnsi="Arial" w:cs="Arial"/>
          <w:sz w:val="22"/>
          <w:szCs w:val="22"/>
        </w:rPr>
        <w:t xml:space="preserve">a BS or BA in Secondary Education with an accelerated Master in Teaching degree option. COE oversees the </w:t>
      </w:r>
      <w:proofErr w:type="gramStart"/>
      <w:r w:rsidR="002B670B">
        <w:rPr>
          <w:rFonts w:ascii="Arial" w:hAnsi="Arial" w:cs="Arial"/>
          <w:sz w:val="22"/>
          <w:szCs w:val="22"/>
        </w:rPr>
        <w:t>Master in Teaching degree</w:t>
      </w:r>
      <w:proofErr w:type="gramEnd"/>
      <w:r w:rsidR="002B670B">
        <w:rPr>
          <w:rFonts w:ascii="Arial" w:hAnsi="Arial" w:cs="Arial"/>
          <w:sz w:val="22"/>
          <w:szCs w:val="22"/>
        </w:rPr>
        <w:t xml:space="preserve">, while CAS oversees the BS/BA portion. </w:t>
      </w:r>
      <w:r w:rsidR="00686BC3">
        <w:rPr>
          <w:rFonts w:ascii="Arial" w:hAnsi="Arial" w:cs="Arial"/>
          <w:sz w:val="22"/>
          <w:szCs w:val="22"/>
        </w:rPr>
        <w:t>COE also offers three minor options: Education, Athletic Coaching, and Counseling Education.</w:t>
      </w:r>
      <w:r w:rsidR="007C4A24">
        <w:rPr>
          <w:rFonts w:ascii="Arial" w:hAnsi="Arial" w:cs="Arial"/>
          <w:sz w:val="22"/>
          <w:szCs w:val="22"/>
        </w:rPr>
        <w:t xml:space="preserve"> COE</w:t>
      </w:r>
      <w:r w:rsidR="007C4A24" w:rsidRPr="006B0B57">
        <w:rPr>
          <w:rFonts w:ascii="Arial" w:hAnsi="Arial" w:cs="Arial"/>
          <w:sz w:val="22"/>
          <w:szCs w:val="22"/>
          <w:u w:val="single"/>
        </w:rPr>
        <w:t xml:space="preserve"> </w:t>
      </w:r>
      <w:r w:rsidR="007C4A24" w:rsidRPr="006B0B57">
        <w:rPr>
          <w:rFonts w:ascii="Arial" w:hAnsi="Arial" w:cs="Arial"/>
          <w:b/>
          <w:bCs/>
          <w:sz w:val="22"/>
          <w:szCs w:val="22"/>
          <w:u w:val="single"/>
        </w:rPr>
        <w:t>Graduate degrees</w:t>
      </w:r>
      <w:r w:rsidR="007C4A24">
        <w:rPr>
          <w:rFonts w:ascii="Arial" w:hAnsi="Arial" w:cs="Arial"/>
          <w:sz w:val="22"/>
          <w:szCs w:val="22"/>
        </w:rPr>
        <w:t xml:space="preserve"> are </w:t>
      </w:r>
      <w:r w:rsidR="002A7B9F">
        <w:rPr>
          <w:rFonts w:ascii="Arial" w:hAnsi="Arial" w:cs="Arial"/>
          <w:sz w:val="22"/>
          <w:szCs w:val="22"/>
        </w:rPr>
        <w:t>also offered</w:t>
      </w:r>
      <w:r w:rsidR="007C4A24">
        <w:rPr>
          <w:rFonts w:ascii="Arial" w:hAnsi="Arial" w:cs="Arial"/>
          <w:sz w:val="22"/>
          <w:szCs w:val="22"/>
        </w:rPr>
        <w:t>.</w:t>
      </w:r>
      <w:r w:rsidR="00686BC3">
        <w:rPr>
          <w:rFonts w:ascii="Arial" w:hAnsi="Arial" w:cs="Arial"/>
          <w:sz w:val="22"/>
          <w:szCs w:val="22"/>
        </w:rPr>
        <w:t xml:space="preserve"> </w:t>
      </w:r>
      <w:r w:rsidR="007C4A24">
        <w:rPr>
          <w:rFonts w:ascii="Arial" w:hAnsi="Arial" w:cs="Arial"/>
          <w:sz w:val="22"/>
          <w:szCs w:val="22"/>
        </w:rPr>
        <w:t>Master of Arts in Teaching (MAT)</w:t>
      </w:r>
      <w:r w:rsidR="002A7B9F">
        <w:rPr>
          <w:rFonts w:ascii="Arial" w:hAnsi="Arial" w:cs="Arial"/>
          <w:sz w:val="22"/>
          <w:szCs w:val="22"/>
        </w:rPr>
        <w:t xml:space="preserve"> are offered in</w:t>
      </w:r>
      <w:r w:rsidR="007C4A24">
        <w:rPr>
          <w:rFonts w:ascii="Arial" w:hAnsi="Arial" w:cs="Arial"/>
          <w:sz w:val="22"/>
          <w:szCs w:val="22"/>
        </w:rPr>
        <w:t xml:space="preserve"> Art Education, Elementary Education, Foreign Language, Music Education, Physical Education, Special Education, and Theater Education.</w:t>
      </w:r>
      <w:r w:rsidR="002A7B9F">
        <w:rPr>
          <w:rFonts w:ascii="Arial" w:hAnsi="Arial" w:cs="Arial"/>
          <w:sz w:val="22"/>
          <w:szCs w:val="22"/>
        </w:rPr>
        <w:t xml:space="preserve"> </w:t>
      </w:r>
      <w:proofErr w:type="gramStart"/>
      <w:r w:rsidR="002A7B9F">
        <w:rPr>
          <w:rFonts w:ascii="Arial" w:hAnsi="Arial" w:cs="Arial"/>
          <w:sz w:val="22"/>
          <w:szCs w:val="22"/>
        </w:rPr>
        <w:t>Masted</w:t>
      </w:r>
      <w:proofErr w:type="gramEnd"/>
      <w:r w:rsidR="002A7B9F">
        <w:rPr>
          <w:rFonts w:ascii="Arial" w:hAnsi="Arial" w:cs="Arial"/>
          <w:sz w:val="22"/>
          <w:szCs w:val="22"/>
        </w:rPr>
        <w:t xml:space="preserve"> of Education (MEd) degrees are offered in Teaching, Educational Psychology and Research, Learning Design and Technologies, Higher Education and Student Affairs, Language and Literacy, Education Administration, Applied Behavior Analysis, and Special Education. Master of Science (MS) degrees are available in Adapted Physical Education and Coaching Education. </w:t>
      </w:r>
      <w:r w:rsidR="006D2402">
        <w:rPr>
          <w:rFonts w:ascii="Arial" w:hAnsi="Arial" w:cs="Arial"/>
          <w:sz w:val="22"/>
          <w:szCs w:val="22"/>
        </w:rPr>
        <w:t xml:space="preserve">A </w:t>
      </w:r>
      <w:r w:rsidR="002A7B9F">
        <w:rPr>
          <w:rFonts w:ascii="Arial" w:hAnsi="Arial" w:cs="Arial"/>
          <w:sz w:val="22"/>
          <w:szCs w:val="22"/>
        </w:rPr>
        <w:t xml:space="preserve">Master of Teaching (MT) degree </w:t>
      </w:r>
      <w:r w:rsidR="006D2402">
        <w:rPr>
          <w:rFonts w:ascii="Arial" w:hAnsi="Arial" w:cs="Arial"/>
          <w:sz w:val="22"/>
          <w:szCs w:val="22"/>
        </w:rPr>
        <w:t>is</w:t>
      </w:r>
      <w:r w:rsidR="002A7B9F">
        <w:rPr>
          <w:rFonts w:ascii="Arial" w:hAnsi="Arial" w:cs="Arial"/>
          <w:sz w:val="22"/>
          <w:szCs w:val="22"/>
        </w:rPr>
        <w:t xml:space="preserve"> also offered in Secondary Education for Career Changers. Education Specialist (</w:t>
      </w:r>
      <w:proofErr w:type="spellStart"/>
      <w:proofErr w:type="gramStart"/>
      <w:r w:rsidR="002A7B9F">
        <w:rPr>
          <w:rFonts w:ascii="Arial" w:hAnsi="Arial" w:cs="Arial"/>
          <w:sz w:val="22"/>
          <w:szCs w:val="22"/>
        </w:rPr>
        <w:t>Ed.S</w:t>
      </w:r>
      <w:proofErr w:type="spellEnd"/>
      <w:proofErr w:type="gramEnd"/>
      <w:r w:rsidR="002A7B9F">
        <w:rPr>
          <w:rFonts w:ascii="Arial" w:hAnsi="Arial" w:cs="Arial"/>
          <w:sz w:val="22"/>
          <w:szCs w:val="22"/>
        </w:rPr>
        <w:t>) degrees are offered in Counselor Education (Clinical Mental Health), Counselor Education (Marriage, Couples, and Family Counseling), Counselor Education (School Counselor),</w:t>
      </w:r>
      <w:r w:rsidR="006D2402">
        <w:rPr>
          <w:rFonts w:ascii="Arial" w:hAnsi="Arial" w:cs="Arial"/>
          <w:sz w:val="22"/>
          <w:szCs w:val="22"/>
        </w:rPr>
        <w:t xml:space="preserve"> and Education Administration. Doctor of Education (EdD) degrees are available in Curriculum Studies, STEM Education, Learning Design and Technology, and Education Systems and Improvement. Doctor of Philosophy degrees are offered in Counselor Education, Teaching and Learning, Foundations of Education, Educational Psychology and Research, Education Administration, Language and Literacy, Physical Education, and Special Education. </w:t>
      </w:r>
      <w:r w:rsidR="006D2402" w:rsidRPr="006B0B57">
        <w:rPr>
          <w:rFonts w:ascii="Arial" w:hAnsi="Arial" w:cs="Arial"/>
          <w:b/>
          <w:bCs/>
          <w:sz w:val="22"/>
          <w:szCs w:val="22"/>
          <w:u w:val="single"/>
        </w:rPr>
        <w:t>Graduate Certificate degrees</w:t>
      </w:r>
      <w:r w:rsidR="006D2402">
        <w:rPr>
          <w:rFonts w:ascii="Arial" w:hAnsi="Arial" w:cs="Arial"/>
          <w:sz w:val="22"/>
          <w:szCs w:val="22"/>
        </w:rPr>
        <w:t xml:space="preserve"> are offered in Play Therapy, Counselor Education, Qualitative Research</w:t>
      </w:r>
      <w:r w:rsidR="006B0B57">
        <w:rPr>
          <w:rFonts w:ascii="Arial" w:hAnsi="Arial" w:cs="Arial"/>
          <w:sz w:val="22"/>
          <w:szCs w:val="22"/>
        </w:rPr>
        <w:t>, and</w:t>
      </w:r>
      <w:r w:rsidR="006D2402">
        <w:rPr>
          <w:rFonts w:ascii="Arial" w:hAnsi="Arial" w:cs="Arial"/>
          <w:sz w:val="22"/>
          <w:szCs w:val="22"/>
        </w:rPr>
        <w:t xml:space="preserve"> Higher Education Leadership</w:t>
      </w:r>
      <w:r w:rsidR="006B0B57">
        <w:rPr>
          <w:rFonts w:ascii="Arial" w:hAnsi="Arial" w:cs="Arial"/>
          <w:sz w:val="22"/>
          <w:szCs w:val="22"/>
        </w:rPr>
        <w:t xml:space="preserve">. COE also offers add on certifications in English for Speakers of Other Languages, Gifted and Talented, </w:t>
      </w:r>
      <w:r w:rsidR="006B0B57" w:rsidRPr="006B0B57">
        <w:rPr>
          <w:rFonts w:ascii="Arial" w:hAnsi="Arial" w:cs="Arial"/>
          <w:sz w:val="22"/>
          <w:szCs w:val="22"/>
        </w:rPr>
        <w:t>Literacy Teacher, Literacy Coach, and Literacy Specialist</w:t>
      </w:r>
      <w:r w:rsidR="006B0B57">
        <w:rPr>
          <w:rFonts w:ascii="Arial" w:hAnsi="Arial" w:cs="Arial"/>
          <w:sz w:val="22"/>
          <w:szCs w:val="22"/>
        </w:rPr>
        <w:t xml:space="preserve">, Online Teaching, Project Based Learning, Read-to-Succeed, Early Childhood Special Education, and STEAM Education. </w:t>
      </w:r>
      <w:r w:rsidR="00450ED2">
        <w:rPr>
          <w:rFonts w:ascii="Arial" w:hAnsi="Arial" w:cs="Arial"/>
          <w:sz w:val="22"/>
          <w:szCs w:val="22"/>
        </w:rPr>
        <w:t xml:space="preserve">COE also offers course revalidation for certificates which expire. </w:t>
      </w:r>
    </w:p>
    <w:p w14:paraId="503FBEDA" w14:textId="77777777" w:rsidR="002B670B" w:rsidRPr="002B670B" w:rsidRDefault="002B670B" w:rsidP="002B670B">
      <w:pPr>
        <w:rPr>
          <w:rFonts w:ascii="Arial" w:hAnsi="Arial" w:cs="Arial"/>
          <w:b/>
          <w:sz w:val="22"/>
          <w:szCs w:val="22"/>
        </w:rPr>
      </w:pPr>
    </w:p>
    <w:p w14:paraId="6346E099" w14:textId="6FD19540" w:rsidR="006C1D09" w:rsidRPr="006C1D09" w:rsidRDefault="002B060C" w:rsidP="002B060C">
      <w:pPr>
        <w:rPr>
          <w:rFonts w:ascii="Arial" w:hAnsi="Arial" w:cs="Arial"/>
          <w:sz w:val="22"/>
          <w:szCs w:val="22"/>
        </w:rPr>
      </w:pPr>
      <w:r>
        <w:rPr>
          <w:rFonts w:ascii="Arial" w:hAnsi="Arial" w:cs="Arial"/>
          <w:b/>
          <w:sz w:val="22"/>
          <w:szCs w:val="22"/>
          <w:u w:val="single"/>
        </w:rPr>
        <w:t xml:space="preserve">COE </w:t>
      </w:r>
      <w:r w:rsidRPr="00BD5AB8">
        <w:rPr>
          <w:rFonts w:ascii="Arial" w:hAnsi="Arial" w:cs="Arial"/>
          <w:b/>
          <w:sz w:val="22"/>
          <w:szCs w:val="22"/>
          <w:u w:val="single"/>
        </w:rPr>
        <w:t>Departments.</w:t>
      </w:r>
      <w:r>
        <w:rPr>
          <w:rFonts w:ascii="Arial" w:hAnsi="Arial" w:cs="Arial"/>
          <w:b/>
          <w:sz w:val="22"/>
          <w:szCs w:val="22"/>
        </w:rPr>
        <w:t xml:space="preserve"> </w:t>
      </w:r>
      <w:r w:rsidR="00015F8C">
        <w:rPr>
          <w:rFonts w:ascii="Arial" w:hAnsi="Arial" w:cs="Arial"/>
          <w:sz w:val="22"/>
          <w:szCs w:val="22"/>
        </w:rPr>
        <w:t xml:space="preserve">COE contains </w:t>
      </w:r>
      <w:r w:rsidR="00262DED">
        <w:rPr>
          <w:rFonts w:ascii="Arial" w:hAnsi="Arial" w:cs="Arial"/>
          <w:sz w:val="22"/>
          <w:szCs w:val="22"/>
        </w:rPr>
        <w:t xml:space="preserve">four </w:t>
      </w:r>
      <w:r w:rsidR="00015F8C">
        <w:rPr>
          <w:rFonts w:ascii="Arial" w:hAnsi="Arial" w:cs="Arial"/>
          <w:sz w:val="22"/>
          <w:szCs w:val="22"/>
        </w:rPr>
        <w:t>academic departments</w:t>
      </w:r>
      <w:r w:rsidR="00244C73">
        <w:rPr>
          <w:rFonts w:ascii="Arial" w:hAnsi="Arial" w:cs="Arial"/>
          <w:sz w:val="22"/>
          <w:szCs w:val="22"/>
        </w:rPr>
        <w:t>.</w:t>
      </w:r>
      <w:r w:rsidR="00015F8C">
        <w:rPr>
          <w:rFonts w:ascii="Arial" w:hAnsi="Arial" w:cs="Arial"/>
          <w:sz w:val="22"/>
          <w:szCs w:val="22"/>
        </w:rPr>
        <w:t xml:space="preserve"> </w:t>
      </w:r>
      <w:r w:rsidR="00244C73" w:rsidRPr="00244C73">
        <w:rPr>
          <w:rFonts w:ascii="Arial" w:hAnsi="Arial" w:cs="Arial"/>
          <w:sz w:val="22"/>
          <w:szCs w:val="22"/>
        </w:rPr>
        <w:t>The goal</w:t>
      </w:r>
      <w:r w:rsidR="00244C73">
        <w:rPr>
          <w:rFonts w:ascii="Arial" w:hAnsi="Arial" w:cs="Arial"/>
          <w:sz w:val="22"/>
          <w:szCs w:val="22"/>
        </w:rPr>
        <w:t>,</w:t>
      </w:r>
      <w:r w:rsidR="00244C73" w:rsidRPr="00244C73">
        <w:rPr>
          <w:rFonts w:ascii="Arial" w:hAnsi="Arial" w:cs="Arial"/>
          <w:sz w:val="22"/>
          <w:szCs w:val="22"/>
        </w:rPr>
        <w:t xml:space="preserve"> collectively as a college and individually for each department, is to develop strategic plans and carry out initiatives that serve the students </w:t>
      </w:r>
      <w:proofErr w:type="gramStart"/>
      <w:r w:rsidR="00244C73" w:rsidRPr="00244C73">
        <w:rPr>
          <w:rFonts w:ascii="Arial" w:hAnsi="Arial" w:cs="Arial"/>
          <w:sz w:val="22"/>
          <w:szCs w:val="22"/>
        </w:rPr>
        <w:t>of</w:t>
      </w:r>
      <w:proofErr w:type="gramEnd"/>
      <w:r w:rsidR="00244C73" w:rsidRPr="00244C73">
        <w:rPr>
          <w:rFonts w:ascii="Arial" w:hAnsi="Arial" w:cs="Arial"/>
          <w:sz w:val="22"/>
          <w:szCs w:val="22"/>
        </w:rPr>
        <w:t xml:space="preserve"> the university and the citizens of </w:t>
      </w:r>
      <w:r w:rsidR="00573607">
        <w:rPr>
          <w:rFonts w:ascii="Arial" w:hAnsi="Arial" w:cs="Arial"/>
          <w:sz w:val="22"/>
          <w:szCs w:val="22"/>
        </w:rPr>
        <w:t>South Carolina</w:t>
      </w:r>
      <w:r w:rsidR="00244C73" w:rsidRPr="00244C73">
        <w:rPr>
          <w:rFonts w:ascii="Arial" w:hAnsi="Arial" w:cs="Arial"/>
          <w:sz w:val="22"/>
          <w:szCs w:val="22"/>
        </w:rPr>
        <w:t>.</w:t>
      </w:r>
      <w:r w:rsidR="00244C73">
        <w:rPr>
          <w:rFonts w:ascii="Arial" w:hAnsi="Arial" w:cs="Arial"/>
          <w:sz w:val="22"/>
          <w:szCs w:val="22"/>
        </w:rPr>
        <w:t xml:space="preserve"> The three departments are: Teacher Education; Educational and Developmental Science;</w:t>
      </w:r>
      <w:r w:rsidR="00262DED">
        <w:rPr>
          <w:rFonts w:ascii="Arial" w:hAnsi="Arial" w:cs="Arial"/>
          <w:sz w:val="22"/>
          <w:szCs w:val="22"/>
        </w:rPr>
        <w:t xml:space="preserve"> </w:t>
      </w:r>
      <w:r w:rsidR="00262DED" w:rsidRPr="00262DED">
        <w:rPr>
          <w:rFonts w:ascii="Arial" w:hAnsi="Arial" w:cs="Arial"/>
          <w:sz w:val="22"/>
          <w:szCs w:val="22"/>
        </w:rPr>
        <w:t>Educational Leadership and Policies</w:t>
      </w:r>
      <w:r w:rsidR="00262DED">
        <w:rPr>
          <w:rFonts w:ascii="Arial" w:hAnsi="Arial" w:cs="Arial"/>
          <w:sz w:val="22"/>
          <w:szCs w:val="22"/>
        </w:rPr>
        <w:t>;</w:t>
      </w:r>
      <w:r w:rsidR="00244C73">
        <w:rPr>
          <w:rFonts w:ascii="Arial" w:hAnsi="Arial" w:cs="Arial"/>
          <w:sz w:val="22"/>
          <w:szCs w:val="22"/>
        </w:rPr>
        <w:t xml:space="preserve"> and Leadership, Learning Design, and Inquiry.</w:t>
      </w:r>
    </w:p>
    <w:p w14:paraId="5702293B" w14:textId="77777777" w:rsidR="002B060C" w:rsidRDefault="002B060C" w:rsidP="002B060C">
      <w:pPr>
        <w:rPr>
          <w:rFonts w:ascii="Arial" w:hAnsi="Arial" w:cs="Arial"/>
          <w:sz w:val="22"/>
          <w:szCs w:val="22"/>
        </w:rPr>
      </w:pPr>
    </w:p>
    <w:p w14:paraId="4C5E790D" w14:textId="7B998E05" w:rsidR="006344E8" w:rsidRPr="006344E8" w:rsidRDefault="00333315" w:rsidP="002B060C">
      <w:pPr>
        <w:rPr>
          <w:rFonts w:ascii="Arial" w:hAnsi="Arial" w:cs="Arial"/>
          <w:sz w:val="22"/>
          <w:szCs w:val="22"/>
        </w:rPr>
      </w:pPr>
      <w:r>
        <w:rPr>
          <w:rFonts w:ascii="Arial" w:hAnsi="Arial" w:cs="Arial"/>
          <w:b/>
          <w:sz w:val="22"/>
          <w:szCs w:val="22"/>
          <w:u w:val="single"/>
        </w:rPr>
        <w:t>COE Partnerships, Collaborations, and Outreach</w:t>
      </w:r>
      <w:r w:rsidRPr="00BD5AB8">
        <w:rPr>
          <w:rFonts w:ascii="Arial" w:hAnsi="Arial" w:cs="Arial"/>
          <w:b/>
          <w:sz w:val="22"/>
          <w:szCs w:val="22"/>
          <w:u w:val="single"/>
        </w:rPr>
        <w:t>.</w:t>
      </w:r>
      <w:r>
        <w:rPr>
          <w:rFonts w:ascii="Arial" w:hAnsi="Arial" w:cs="Arial"/>
          <w:b/>
          <w:sz w:val="22"/>
          <w:szCs w:val="22"/>
        </w:rPr>
        <w:t xml:space="preserve"> </w:t>
      </w:r>
      <w:r>
        <w:rPr>
          <w:rFonts w:ascii="Arial" w:hAnsi="Arial" w:cs="Arial"/>
          <w:sz w:val="22"/>
          <w:szCs w:val="22"/>
        </w:rPr>
        <w:t>COE offers a</w:t>
      </w:r>
      <w:r w:rsidR="006344E8">
        <w:rPr>
          <w:rFonts w:ascii="Arial" w:hAnsi="Arial" w:cs="Arial"/>
          <w:sz w:val="22"/>
          <w:szCs w:val="22"/>
        </w:rPr>
        <w:t xml:space="preserve"> variety of partnerships, outreach, and collaborative agendas – 342 schools across SC are COE partners, 87% of all SC school districts </w:t>
      </w:r>
      <w:r w:rsidR="006344E8" w:rsidRPr="006344E8">
        <w:rPr>
          <w:rFonts w:ascii="Arial" w:hAnsi="Arial" w:cs="Arial"/>
          <w:sz w:val="22"/>
          <w:szCs w:val="22"/>
        </w:rPr>
        <w:t>have one or more USC Partnership Sites</w:t>
      </w:r>
      <w:r w:rsidR="006344E8">
        <w:rPr>
          <w:rFonts w:ascii="Arial" w:hAnsi="Arial" w:cs="Arial"/>
          <w:sz w:val="22"/>
          <w:szCs w:val="22"/>
        </w:rPr>
        <w:t xml:space="preserve">, and 39 </w:t>
      </w:r>
      <w:r w:rsidR="006344E8" w:rsidRPr="006344E8">
        <w:rPr>
          <w:rFonts w:ascii="Arial" w:hAnsi="Arial" w:cs="Arial"/>
          <w:sz w:val="22"/>
          <w:szCs w:val="22"/>
        </w:rPr>
        <w:t xml:space="preserve">state organizations and agencies have partnerships with </w:t>
      </w:r>
      <w:r w:rsidR="006344E8">
        <w:rPr>
          <w:rFonts w:ascii="Arial" w:hAnsi="Arial" w:cs="Arial"/>
          <w:sz w:val="22"/>
          <w:szCs w:val="22"/>
        </w:rPr>
        <w:t xml:space="preserve">COE. These programs include: Tech2Teach Pathway to </w:t>
      </w:r>
      <w:r w:rsidR="00427625">
        <w:rPr>
          <w:rFonts w:ascii="Arial" w:hAnsi="Arial" w:cs="Arial"/>
          <w:sz w:val="22"/>
          <w:szCs w:val="22"/>
        </w:rPr>
        <w:t>T</w:t>
      </w:r>
      <w:r w:rsidR="006344E8">
        <w:rPr>
          <w:rFonts w:ascii="Arial" w:hAnsi="Arial" w:cs="Arial"/>
          <w:sz w:val="22"/>
          <w:szCs w:val="22"/>
        </w:rPr>
        <w:t xml:space="preserve">eaching, Anna Frank House at USC, Center for Community Counseling, </w:t>
      </w:r>
      <w:r w:rsidR="00A64CB5">
        <w:rPr>
          <w:rFonts w:ascii="Arial" w:hAnsi="Arial" w:cs="Arial"/>
          <w:sz w:val="22"/>
          <w:szCs w:val="22"/>
        </w:rPr>
        <w:t xml:space="preserve">Carolina Collaborative for Alternative Preparation, Carolina Transition to Teaching Residency, Office of Educational Outreach, Project IMPACT, Project PRISMS, SC-DREAM, and The </w:t>
      </w:r>
      <w:r w:rsidR="006344E8">
        <w:rPr>
          <w:rFonts w:ascii="Arial" w:hAnsi="Arial" w:cs="Arial"/>
          <w:sz w:val="22"/>
          <w:szCs w:val="22"/>
        </w:rPr>
        <w:t xml:space="preserve">Center for Educational Partnerships (including </w:t>
      </w:r>
      <w:proofErr w:type="spellStart"/>
      <w:r w:rsidR="006344E8">
        <w:rPr>
          <w:rFonts w:ascii="Arial" w:hAnsi="Arial" w:cs="Arial"/>
          <w:sz w:val="22"/>
          <w:szCs w:val="22"/>
        </w:rPr>
        <w:t>CarolinaCrED</w:t>
      </w:r>
      <w:proofErr w:type="spellEnd"/>
      <w:r w:rsidR="006344E8">
        <w:rPr>
          <w:rFonts w:ascii="Arial" w:hAnsi="Arial" w:cs="Arial"/>
          <w:sz w:val="22"/>
          <w:szCs w:val="22"/>
        </w:rPr>
        <w:t>, Carolina Family Engagement Center, Mira Education, SC Educational Policy Center, SC Geographic Alliance, SC Middle Grades Initiative, SC School Improvement Council, SC Teacher, The Writing Improvement Network, and Verbalizing Visions)</w:t>
      </w:r>
      <w:r w:rsidR="00A64CB5">
        <w:rPr>
          <w:rFonts w:ascii="Arial" w:hAnsi="Arial" w:cs="Arial"/>
          <w:sz w:val="22"/>
          <w:szCs w:val="22"/>
        </w:rPr>
        <w:t>.</w:t>
      </w:r>
    </w:p>
    <w:p w14:paraId="1527C552" w14:textId="77777777" w:rsidR="00333315" w:rsidRPr="00BD5AB8" w:rsidRDefault="00333315" w:rsidP="002B060C">
      <w:pPr>
        <w:rPr>
          <w:rFonts w:ascii="Arial" w:hAnsi="Arial" w:cs="Arial"/>
          <w:sz w:val="22"/>
          <w:szCs w:val="22"/>
        </w:rPr>
      </w:pPr>
    </w:p>
    <w:p w14:paraId="08F4AA22" w14:textId="638F8C1D" w:rsidR="002B060C" w:rsidRPr="00BD5AB8" w:rsidRDefault="002B060C" w:rsidP="002B060C">
      <w:pPr>
        <w:rPr>
          <w:rFonts w:ascii="Arial" w:eastAsiaTheme="majorEastAsia" w:hAnsi="Arial" w:cs="Arial"/>
          <w:sz w:val="22"/>
          <w:szCs w:val="22"/>
          <w:shd w:val="clear" w:color="auto" w:fill="FFFFFF"/>
        </w:rPr>
      </w:pPr>
      <w:r>
        <w:rPr>
          <w:rStyle w:val="normaltextrun"/>
          <w:rFonts w:ascii="Arial" w:eastAsiaTheme="majorEastAsia" w:hAnsi="Arial" w:cs="Arial"/>
          <w:b/>
          <w:bCs/>
          <w:sz w:val="22"/>
          <w:szCs w:val="22"/>
          <w:u w:val="single"/>
          <w:shd w:val="clear" w:color="auto" w:fill="FFFFFF"/>
        </w:rPr>
        <w:t>COE</w:t>
      </w:r>
      <w:r w:rsidRPr="00BD5AB8">
        <w:rPr>
          <w:rStyle w:val="normaltextrun"/>
          <w:rFonts w:ascii="Arial" w:eastAsiaTheme="majorEastAsia" w:hAnsi="Arial" w:cs="Arial"/>
          <w:b/>
          <w:bCs/>
          <w:sz w:val="22"/>
          <w:szCs w:val="22"/>
          <w:u w:val="single"/>
          <w:shd w:val="clear" w:color="auto" w:fill="FFFFFF"/>
        </w:rPr>
        <w:t xml:space="preserve"> Office</w:t>
      </w:r>
      <w:r w:rsidR="00F35505">
        <w:rPr>
          <w:rStyle w:val="normaltextrun"/>
          <w:rFonts w:ascii="Arial" w:eastAsiaTheme="majorEastAsia" w:hAnsi="Arial" w:cs="Arial"/>
          <w:b/>
          <w:bCs/>
          <w:sz w:val="22"/>
          <w:szCs w:val="22"/>
          <w:u w:val="single"/>
          <w:shd w:val="clear" w:color="auto" w:fill="FFFFFF"/>
        </w:rPr>
        <w:t xml:space="preserve"> </w:t>
      </w:r>
      <w:r w:rsidR="00F35505" w:rsidRPr="00F35505">
        <w:rPr>
          <w:rStyle w:val="normaltextrun"/>
          <w:rFonts w:ascii="Arial" w:eastAsiaTheme="majorEastAsia" w:hAnsi="Arial" w:cs="Arial"/>
          <w:b/>
          <w:bCs/>
          <w:sz w:val="22"/>
          <w:szCs w:val="22"/>
          <w:u w:val="single"/>
          <w:shd w:val="clear" w:color="auto" w:fill="FFFFFF"/>
        </w:rPr>
        <w:t>of Democracy, Education, and Inclusivity</w:t>
      </w:r>
      <w:r w:rsidR="00F35505">
        <w:rPr>
          <w:rStyle w:val="normaltextrun"/>
          <w:rFonts w:ascii="Arial" w:eastAsiaTheme="majorEastAsia" w:hAnsi="Arial" w:cs="Arial"/>
          <w:b/>
          <w:bCs/>
          <w:sz w:val="22"/>
          <w:szCs w:val="22"/>
          <w:u w:val="single"/>
          <w:shd w:val="clear" w:color="auto" w:fill="FFFFFF"/>
        </w:rPr>
        <w:t>.</w:t>
      </w:r>
      <w:r>
        <w:rPr>
          <w:rStyle w:val="scxw196903210"/>
          <w:rFonts w:ascii="Arial" w:eastAsiaTheme="majorEastAsia" w:hAnsi="Arial" w:cs="Arial"/>
          <w:sz w:val="22"/>
          <w:szCs w:val="22"/>
          <w:shd w:val="clear" w:color="auto" w:fill="FFFFFF"/>
        </w:rPr>
        <w:t xml:space="preserve"> </w:t>
      </w:r>
      <w:r w:rsidRPr="00BD5AB8">
        <w:rPr>
          <w:rStyle w:val="normaltextrun"/>
          <w:rFonts w:ascii="Arial" w:eastAsiaTheme="majorEastAsia" w:hAnsi="Arial" w:cs="Arial"/>
          <w:sz w:val="22"/>
          <w:szCs w:val="22"/>
          <w:shd w:val="clear" w:color="auto" w:fill="FFFFFF"/>
        </w:rPr>
        <w:t xml:space="preserve">The </w:t>
      </w:r>
      <w:r>
        <w:rPr>
          <w:rStyle w:val="normaltextrun"/>
          <w:rFonts w:ascii="Arial" w:eastAsiaTheme="majorEastAsia" w:hAnsi="Arial" w:cs="Arial"/>
          <w:sz w:val="22"/>
          <w:szCs w:val="22"/>
          <w:shd w:val="clear" w:color="auto" w:fill="FFFFFF"/>
        </w:rPr>
        <w:t xml:space="preserve">COE </w:t>
      </w:r>
      <w:r w:rsidRPr="00BD5AB8">
        <w:rPr>
          <w:rStyle w:val="normaltextrun"/>
          <w:rFonts w:ascii="Arial" w:eastAsiaTheme="majorEastAsia" w:hAnsi="Arial" w:cs="Arial"/>
          <w:sz w:val="22"/>
          <w:szCs w:val="22"/>
          <w:shd w:val="clear" w:color="auto" w:fill="FFFFFF"/>
        </w:rPr>
        <w:t>Office of D</w:t>
      </w:r>
      <w:r w:rsidR="00F35505">
        <w:rPr>
          <w:rStyle w:val="normaltextrun"/>
          <w:rFonts w:ascii="Arial" w:eastAsiaTheme="majorEastAsia" w:hAnsi="Arial" w:cs="Arial"/>
          <w:sz w:val="22"/>
          <w:szCs w:val="22"/>
          <w:shd w:val="clear" w:color="auto" w:fill="FFFFFF"/>
        </w:rPr>
        <w:t>emocracy</w:t>
      </w:r>
      <w:r w:rsidRPr="00BD5AB8">
        <w:rPr>
          <w:rStyle w:val="normaltextrun"/>
          <w:rFonts w:ascii="Arial" w:eastAsiaTheme="majorEastAsia" w:hAnsi="Arial" w:cs="Arial"/>
          <w:sz w:val="22"/>
          <w:szCs w:val="22"/>
          <w:shd w:val="clear" w:color="auto" w:fill="FFFFFF"/>
        </w:rPr>
        <w:t>, E</w:t>
      </w:r>
      <w:r w:rsidR="00F35505">
        <w:rPr>
          <w:rStyle w:val="normaltextrun"/>
          <w:rFonts w:ascii="Arial" w:eastAsiaTheme="majorEastAsia" w:hAnsi="Arial" w:cs="Arial"/>
          <w:sz w:val="22"/>
          <w:szCs w:val="22"/>
          <w:shd w:val="clear" w:color="auto" w:fill="FFFFFF"/>
        </w:rPr>
        <w:t>ducation</w:t>
      </w:r>
      <w:r w:rsidRPr="00BD5AB8">
        <w:rPr>
          <w:rStyle w:val="normaltextrun"/>
          <w:rFonts w:ascii="Arial" w:eastAsiaTheme="majorEastAsia" w:hAnsi="Arial" w:cs="Arial"/>
          <w:sz w:val="22"/>
          <w:szCs w:val="22"/>
          <w:shd w:val="clear" w:color="auto" w:fill="FFFFFF"/>
        </w:rPr>
        <w:t>, and Inclusi</w:t>
      </w:r>
      <w:r w:rsidR="00F35505">
        <w:rPr>
          <w:rStyle w:val="normaltextrun"/>
          <w:rFonts w:ascii="Arial" w:eastAsiaTheme="majorEastAsia" w:hAnsi="Arial" w:cs="Arial"/>
          <w:sz w:val="22"/>
          <w:szCs w:val="22"/>
          <w:shd w:val="clear" w:color="auto" w:fill="FFFFFF"/>
        </w:rPr>
        <w:t>vity</w:t>
      </w:r>
      <w:r w:rsidR="00262DED">
        <w:rPr>
          <w:rStyle w:val="normaltextrun"/>
          <w:rFonts w:ascii="Arial" w:eastAsiaTheme="majorEastAsia" w:hAnsi="Arial" w:cs="Arial"/>
          <w:sz w:val="22"/>
          <w:szCs w:val="22"/>
          <w:shd w:val="clear" w:color="auto" w:fill="FFFFFF"/>
        </w:rPr>
        <w:t xml:space="preserve"> (ODEI)</w:t>
      </w:r>
      <w:r w:rsidR="00F35505" w:rsidRPr="00F35505">
        <w:t xml:space="preserve"> </w:t>
      </w:r>
      <w:r w:rsidR="00F35505" w:rsidRPr="00F35505">
        <w:rPr>
          <w:rStyle w:val="normaltextrun"/>
          <w:rFonts w:ascii="Arial" w:eastAsiaTheme="majorEastAsia" w:hAnsi="Arial" w:cs="Arial"/>
          <w:sz w:val="22"/>
          <w:szCs w:val="22"/>
          <w:shd w:val="clear" w:color="auto" w:fill="FFFFFF"/>
        </w:rPr>
        <w:t xml:space="preserve">works to propel the </w:t>
      </w:r>
      <w:r w:rsidR="00F35505">
        <w:rPr>
          <w:rStyle w:val="normaltextrun"/>
          <w:rFonts w:ascii="Arial" w:eastAsiaTheme="majorEastAsia" w:hAnsi="Arial" w:cs="Arial"/>
          <w:sz w:val="22"/>
          <w:szCs w:val="22"/>
          <w:shd w:val="clear" w:color="auto" w:fill="FFFFFF"/>
        </w:rPr>
        <w:t>COE’</w:t>
      </w:r>
      <w:r w:rsidR="00F35505" w:rsidRPr="00F35505">
        <w:rPr>
          <w:rStyle w:val="normaltextrun"/>
          <w:rFonts w:ascii="Arial" w:eastAsiaTheme="majorEastAsia" w:hAnsi="Arial" w:cs="Arial"/>
          <w:sz w:val="22"/>
          <w:szCs w:val="22"/>
          <w:shd w:val="clear" w:color="auto" w:fill="FFFFFF"/>
        </w:rPr>
        <w:t>s pursuit of equity and justice as matters of academic and institutional excellence</w:t>
      </w:r>
      <w:r w:rsidR="00F35505">
        <w:rPr>
          <w:rStyle w:val="eop"/>
          <w:rFonts w:ascii="Arial" w:eastAsiaTheme="majorEastAsia" w:hAnsi="Arial" w:cs="Arial"/>
          <w:sz w:val="22"/>
          <w:szCs w:val="22"/>
          <w:shd w:val="clear" w:color="auto" w:fill="FFFFFF"/>
        </w:rPr>
        <w:t xml:space="preserve">. </w:t>
      </w:r>
      <w:r w:rsidR="00262DED">
        <w:rPr>
          <w:rStyle w:val="eop"/>
          <w:rFonts w:ascii="Arial" w:eastAsiaTheme="majorEastAsia" w:hAnsi="Arial" w:cs="Arial"/>
          <w:sz w:val="22"/>
          <w:szCs w:val="22"/>
          <w:shd w:val="clear" w:color="auto" w:fill="FFFFFF"/>
        </w:rPr>
        <w:t>The COE ODEI has responsibilities include: 1) p</w:t>
      </w:r>
      <w:r w:rsidR="00262DED" w:rsidRPr="00262DED">
        <w:rPr>
          <w:rStyle w:val="eop"/>
          <w:rFonts w:ascii="Arial" w:eastAsiaTheme="majorEastAsia" w:hAnsi="Arial" w:cs="Arial"/>
          <w:sz w:val="22"/>
          <w:szCs w:val="22"/>
          <w:shd w:val="clear" w:color="auto" w:fill="FFFFFF"/>
        </w:rPr>
        <w:t>romoting diversity, inclusion, equity, and justice throughout the College</w:t>
      </w:r>
      <w:r w:rsidR="00262DED">
        <w:rPr>
          <w:rStyle w:val="eop"/>
          <w:rFonts w:ascii="Arial" w:eastAsiaTheme="majorEastAsia" w:hAnsi="Arial" w:cs="Arial"/>
          <w:sz w:val="22"/>
          <w:szCs w:val="22"/>
          <w:shd w:val="clear" w:color="auto" w:fill="FFFFFF"/>
        </w:rPr>
        <w:t>; 2) f</w:t>
      </w:r>
      <w:r w:rsidR="00262DED" w:rsidRPr="00262DED">
        <w:rPr>
          <w:rStyle w:val="eop"/>
          <w:rFonts w:ascii="Arial" w:eastAsiaTheme="majorEastAsia" w:hAnsi="Arial" w:cs="Arial"/>
          <w:sz w:val="22"/>
          <w:szCs w:val="22"/>
          <w:shd w:val="clear" w:color="auto" w:fill="FFFFFF"/>
        </w:rPr>
        <w:t xml:space="preserve">acilitating the </w:t>
      </w:r>
      <w:r w:rsidR="00262DED" w:rsidRPr="00262DED">
        <w:rPr>
          <w:rStyle w:val="eop"/>
          <w:rFonts w:ascii="Arial" w:eastAsiaTheme="majorEastAsia" w:hAnsi="Arial" w:cs="Arial"/>
          <w:sz w:val="22"/>
          <w:szCs w:val="22"/>
          <w:shd w:val="clear" w:color="auto" w:fill="FFFFFF"/>
        </w:rPr>
        <w:lastRenderedPageBreak/>
        <w:t>recruitment, retention, and success of a diverse community of students</w:t>
      </w:r>
      <w:r w:rsidR="00262DED">
        <w:rPr>
          <w:rStyle w:val="eop"/>
          <w:rFonts w:ascii="Arial" w:eastAsiaTheme="majorEastAsia" w:hAnsi="Arial" w:cs="Arial"/>
          <w:sz w:val="22"/>
          <w:szCs w:val="22"/>
          <w:shd w:val="clear" w:color="auto" w:fill="FFFFFF"/>
        </w:rPr>
        <w:t>; 3) c</w:t>
      </w:r>
      <w:r w:rsidR="00262DED" w:rsidRPr="00262DED">
        <w:rPr>
          <w:rStyle w:val="eop"/>
          <w:rFonts w:ascii="Arial" w:eastAsiaTheme="majorEastAsia" w:hAnsi="Arial" w:cs="Arial"/>
          <w:sz w:val="22"/>
          <w:szCs w:val="22"/>
          <w:shd w:val="clear" w:color="auto" w:fill="FFFFFF"/>
        </w:rPr>
        <w:t>reating programs, practices, policies, and partnerships that address issues related to diversity, equity, and inclusion</w:t>
      </w:r>
      <w:r w:rsidR="00262DED">
        <w:rPr>
          <w:rStyle w:val="eop"/>
          <w:rFonts w:ascii="Arial" w:eastAsiaTheme="majorEastAsia" w:hAnsi="Arial" w:cs="Arial"/>
          <w:sz w:val="22"/>
          <w:szCs w:val="22"/>
          <w:shd w:val="clear" w:color="auto" w:fill="FFFFFF"/>
        </w:rPr>
        <w:t>; and 4) s</w:t>
      </w:r>
      <w:r w:rsidR="00262DED" w:rsidRPr="00262DED">
        <w:rPr>
          <w:rStyle w:val="eop"/>
          <w:rFonts w:ascii="Arial" w:eastAsiaTheme="majorEastAsia" w:hAnsi="Arial" w:cs="Arial"/>
          <w:sz w:val="22"/>
          <w:szCs w:val="22"/>
          <w:shd w:val="clear" w:color="auto" w:fill="FFFFFF"/>
        </w:rPr>
        <w:t>upporting high-quality diversity research, teaching, outreach, and advocacy that advances social, civil, and educational rights</w:t>
      </w:r>
      <w:r w:rsidR="00262DED">
        <w:rPr>
          <w:rStyle w:val="eop"/>
          <w:rFonts w:ascii="Arial" w:eastAsiaTheme="majorEastAsia" w:hAnsi="Arial" w:cs="Arial"/>
          <w:sz w:val="22"/>
          <w:szCs w:val="22"/>
          <w:shd w:val="clear" w:color="auto" w:fill="FFFFFF"/>
        </w:rPr>
        <w:t xml:space="preserve">. Under the ODEI, the </w:t>
      </w:r>
      <w:r w:rsidR="00262DED" w:rsidRPr="005D222D">
        <w:rPr>
          <w:rStyle w:val="eop"/>
          <w:rFonts w:ascii="Arial" w:eastAsiaTheme="majorEastAsia" w:hAnsi="Arial" w:cs="Arial"/>
          <w:b/>
          <w:bCs/>
          <w:sz w:val="22"/>
          <w:szCs w:val="22"/>
          <w:u w:val="single"/>
          <w:shd w:val="clear" w:color="auto" w:fill="FFFFFF"/>
        </w:rPr>
        <w:t>COE Diversity Committee</w:t>
      </w:r>
      <w:r w:rsidR="00262DED">
        <w:rPr>
          <w:rStyle w:val="eop"/>
          <w:rFonts w:ascii="Arial" w:eastAsiaTheme="majorEastAsia" w:hAnsi="Arial" w:cs="Arial"/>
          <w:sz w:val="22"/>
          <w:szCs w:val="22"/>
          <w:shd w:val="clear" w:color="auto" w:fill="FFFFFF"/>
        </w:rPr>
        <w:t xml:space="preserve"> </w:t>
      </w:r>
      <w:r w:rsidR="00262DED" w:rsidRPr="00262DED">
        <w:rPr>
          <w:rStyle w:val="eop"/>
          <w:rFonts w:ascii="Arial" w:eastAsiaTheme="majorEastAsia" w:hAnsi="Arial" w:cs="Arial"/>
          <w:sz w:val="22"/>
          <w:szCs w:val="22"/>
          <w:shd w:val="clear" w:color="auto" w:fill="FFFFFF"/>
        </w:rPr>
        <w:t>provides leadership in the College’s efforts to improve student, staff and faculty recruitment, retention, support and mentoring, informed by regular self-study and through ongoing collaboration with the O</w:t>
      </w:r>
      <w:r w:rsidR="00262DED">
        <w:rPr>
          <w:rStyle w:val="eop"/>
          <w:rFonts w:ascii="Arial" w:eastAsiaTheme="majorEastAsia" w:hAnsi="Arial" w:cs="Arial"/>
          <w:sz w:val="22"/>
          <w:szCs w:val="22"/>
          <w:shd w:val="clear" w:color="auto" w:fill="FFFFFF"/>
        </w:rPr>
        <w:t>DEI</w:t>
      </w:r>
      <w:r w:rsidR="00262DED" w:rsidRPr="00262DED">
        <w:rPr>
          <w:rStyle w:val="eop"/>
          <w:rFonts w:ascii="Arial" w:eastAsiaTheme="majorEastAsia" w:hAnsi="Arial" w:cs="Arial"/>
          <w:sz w:val="22"/>
          <w:szCs w:val="22"/>
          <w:shd w:val="clear" w:color="auto" w:fill="FFFFFF"/>
        </w:rPr>
        <w:t xml:space="preserve">. The Diversity Committee is comprised of representatives from </w:t>
      </w:r>
      <w:proofErr w:type="gramStart"/>
      <w:r w:rsidR="00262DED" w:rsidRPr="00262DED">
        <w:rPr>
          <w:rStyle w:val="eop"/>
          <w:rFonts w:ascii="Arial" w:eastAsiaTheme="majorEastAsia" w:hAnsi="Arial" w:cs="Arial"/>
          <w:sz w:val="22"/>
          <w:szCs w:val="22"/>
          <w:shd w:val="clear" w:color="auto" w:fill="FFFFFF"/>
        </w:rPr>
        <w:t>all of</w:t>
      </w:r>
      <w:proofErr w:type="gramEnd"/>
      <w:r w:rsidR="00262DED" w:rsidRPr="00262DED">
        <w:rPr>
          <w:rStyle w:val="eop"/>
          <w:rFonts w:ascii="Arial" w:eastAsiaTheme="majorEastAsia" w:hAnsi="Arial" w:cs="Arial"/>
          <w:sz w:val="22"/>
          <w:szCs w:val="22"/>
          <w:shd w:val="clear" w:color="auto" w:fill="FFFFFF"/>
        </w:rPr>
        <w:t xml:space="preserve"> the College’s academic departments, as well as the Staff Council. In addition, two C</w:t>
      </w:r>
      <w:r w:rsidR="00262DED">
        <w:rPr>
          <w:rStyle w:val="eop"/>
          <w:rFonts w:ascii="Arial" w:eastAsiaTheme="majorEastAsia" w:hAnsi="Arial" w:cs="Arial"/>
          <w:sz w:val="22"/>
          <w:szCs w:val="22"/>
          <w:shd w:val="clear" w:color="auto" w:fill="FFFFFF"/>
        </w:rPr>
        <w:t>O</w:t>
      </w:r>
      <w:r w:rsidR="00262DED" w:rsidRPr="00262DED">
        <w:rPr>
          <w:rStyle w:val="eop"/>
          <w:rFonts w:ascii="Arial" w:eastAsiaTheme="majorEastAsia" w:hAnsi="Arial" w:cs="Arial"/>
          <w:sz w:val="22"/>
          <w:szCs w:val="22"/>
          <w:shd w:val="clear" w:color="auto" w:fill="FFFFFF"/>
        </w:rPr>
        <w:t>E students serve on the committee.</w:t>
      </w:r>
      <w:r w:rsidR="005D222D">
        <w:rPr>
          <w:rStyle w:val="eop"/>
          <w:rFonts w:ascii="Arial" w:eastAsiaTheme="majorEastAsia" w:hAnsi="Arial" w:cs="Arial"/>
          <w:sz w:val="22"/>
          <w:szCs w:val="22"/>
          <w:shd w:val="clear" w:color="auto" w:fill="FFFFFF"/>
        </w:rPr>
        <w:t xml:space="preserve"> ODEI also houses two student retention and recruitment programs: </w:t>
      </w:r>
      <w:r w:rsidR="005D222D" w:rsidRPr="00984031">
        <w:rPr>
          <w:rStyle w:val="eop"/>
          <w:rFonts w:ascii="Arial" w:eastAsiaTheme="majorEastAsia" w:hAnsi="Arial" w:cs="Arial"/>
          <w:sz w:val="22"/>
          <w:szCs w:val="22"/>
          <w:shd w:val="clear" w:color="auto" w:fill="FFFFFF"/>
        </w:rPr>
        <w:t>The Apple Core Initiative</w:t>
      </w:r>
      <w:r w:rsidR="005D222D">
        <w:rPr>
          <w:rStyle w:val="eop"/>
          <w:rFonts w:ascii="Arial" w:eastAsiaTheme="majorEastAsia" w:hAnsi="Arial" w:cs="Arial"/>
          <w:sz w:val="22"/>
          <w:szCs w:val="22"/>
          <w:shd w:val="clear" w:color="auto" w:fill="FFFFFF"/>
        </w:rPr>
        <w:t xml:space="preserve"> and </w:t>
      </w:r>
      <w:r w:rsidR="005D222D" w:rsidRPr="005D222D">
        <w:rPr>
          <w:rStyle w:val="eop"/>
          <w:rFonts w:ascii="Arial" w:eastAsiaTheme="majorEastAsia" w:hAnsi="Arial" w:cs="Arial"/>
          <w:sz w:val="22"/>
          <w:szCs w:val="22"/>
          <w:shd w:val="clear" w:color="auto" w:fill="FFFFFF"/>
        </w:rPr>
        <w:t>The AACTE Holmes Scholars Program</w:t>
      </w:r>
      <w:r w:rsidR="005D222D">
        <w:rPr>
          <w:rStyle w:val="eop"/>
          <w:rFonts w:ascii="Arial" w:eastAsiaTheme="majorEastAsia" w:hAnsi="Arial" w:cs="Arial"/>
          <w:sz w:val="22"/>
          <w:szCs w:val="22"/>
          <w:shd w:val="clear" w:color="auto" w:fill="FFFFFF"/>
        </w:rPr>
        <w:t xml:space="preserve">. </w:t>
      </w:r>
      <w:r w:rsidR="005D222D" w:rsidRPr="00984031">
        <w:rPr>
          <w:rStyle w:val="eop"/>
          <w:rFonts w:ascii="Arial" w:eastAsiaTheme="majorEastAsia" w:hAnsi="Arial" w:cs="Arial"/>
          <w:b/>
          <w:bCs/>
          <w:sz w:val="22"/>
          <w:szCs w:val="22"/>
          <w:u w:val="single"/>
          <w:shd w:val="clear" w:color="auto" w:fill="FFFFFF"/>
        </w:rPr>
        <w:t>The Apple Core Initiative (ACI</w:t>
      </w:r>
      <w:r w:rsidR="005D222D" w:rsidRPr="005D222D">
        <w:rPr>
          <w:rStyle w:val="eop"/>
          <w:rFonts w:ascii="Arial" w:eastAsiaTheme="majorEastAsia" w:hAnsi="Arial" w:cs="Arial"/>
          <w:sz w:val="22"/>
          <w:szCs w:val="22"/>
          <w:shd w:val="clear" w:color="auto" w:fill="FFFFFF"/>
        </w:rPr>
        <w:t xml:space="preserve">) seeks to recruit, enroll and retain high school South Carolina students from historically underrepresented populations, and who may also be first-generation college attendees, into teacher education programs at USC. ACI students receive a scholarship for their four years of study. ACI is guided by theoretical and pedagogical perspectives grounded in culturally relevant teaching and cultural competency. ACI students support students in gaining a deep understanding of how to teach using culturally responsive strategies </w:t>
      </w:r>
      <w:proofErr w:type="gramStart"/>
      <w:r w:rsidR="005D222D" w:rsidRPr="005D222D">
        <w:rPr>
          <w:rStyle w:val="eop"/>
          <w:rFonts w:ascii="Arial" w:eastAsiaTheme="majorEastAsia" w:hAnsi="Arial" w:cs="Arial"/>
          <w:sz w:val="22"/>
          <w:szCs w:val="22"/>
          <w:shd w:val="clear" w:color="auto" w:fill="FFFFFF"/>
        </w:rPr>
        <w:t>in order to</w:t>
      </w:r>
      <w:proofErr w:type="gramEnd"/>
      <w:r w:rsidR="005D222D" w:rsidRPr="005D222D">
        <w:rPr>
          <w:rStyle w:val="eop"/>
          <w:rFonts w:ascii="Arial" w:eastAsiaTheme="majorEastAsia" w:hAnsi="Arial" w:cs="Arial"/>
          <w:sz w:val="22"/>
          <w:szCs w:val="22"/>
          <w:shd w:val="clear" w:color="auto" w:fill="FFFFFF"/>
        </w:rPr>
        <w:t xml:space="preserve"> bolster their effectiveness with the culturally and linguistically diverse K-12 students they will teach.</w:t>
      </w:r>
      <w:r w:rsidR="005D222D" w:rsidRPr="00984031">
        <w:rPr>
          <w:b/>
          <w:bCs/>
          <w:u w:val="single"/>
        </w:rPr>
        <w:t xml:space="preserve"> </w:t>
      </w:r>
      <w:r w:rsidR="005D222D" w:rsidRPr="00984031">
        <w:rPr>
          <w:rStyle w:val="eop"/>
          <w:rFonts w:ascii="Arial" w:eastAsiaTheme="majorEastAsia" w:hAnsi="Arial" w:cs="Arial"/>
          <w:b/>
          <w:bCs/>
          <w:sz w:val="22"/>
          <w:szCs w:val="22"/>
          <w:u w:val="single"/>
          <w:shd w:val="clear" w:color="auto" w:fill="FFFFFF"/>
        </w:rPr>
        <w:t>The AACTE Holmes Scholars Program</w:t>
      </w:r>
      <w:r w:rsidR="005D222D" w:rsidRPr="005D222D">
        <w:rPr>
          <w:rStyle w:val="eop"/>
          <w:rFonts w:ascii="Arial" w:eastAsiaTheme="majorEastAsia" w:hAnsi="Arial" w:cs="Arial"/>
          <w:sz w:val="22"/>
          <w:szCs w:val="22"/>
          <w:shd w:val="clear" w:color="auto" w:fill="FFFFFF"/>
        </w:rPr>
        <w:t xml:space="preserve"> supports students from historically underrepresented communities who are enrolled in doctoral programs in the College of Education. Students receive financial support for up to 3 years. There is no specific deadline or application for the Holmes Scholars Program. Holmes Scholars are selected during the Ph.D. admissions process by the Department to which they are applying. If selected as a Holmes Scholar, your department will notify </w:t>
      </w:r>
      <w:proofErr w:type="gramStart"/>
      <w:r w:rsidR="005D222D" w:rsidRPr="005D222D">
        <w:rPr>
          <w:rStyle w:val="eop"/>
          <w:rFonts w:ascii="Arial" w:eastAsiaTheme="majorEastAsia" w:hAnsi="Arial" w:cs="Arial"/>
          <w:sz w:val="22"/>
          <w:szCs w:val="22"/>
          <w:shd w:val="clear" w:color="auto" w:fill="FFFFFF"/>
        </w:rPr>
        <w:t>ODEI</w:t>
      </w:r>
      <w:proofErr w:type="gramEnd"/>
      <w:r w:rsidR="005D222D" w:rsidRPr="005D222D">
        <w:rPr>
          <w:rStyle w:val="eop"/>
          <w:rFonts w:ascii="Arial" w:eastAsiaTheme="majorEastAsia" w:hAnsi="Arial" w:cs="Arial"/>
          <w:sz w:val="22"/>
          <w:szCs w:val="22"/>
          <w:shd w:val="clear" w:color="auto" w:fill="FFFFFF"/>
        </w:rPr>
        <w:t xml:space="preserve"> and you will be notified and </w:t>
      </w:r>
      <w:proofErr w:type="gramStart"/>
      <w:r w:rsidR="005D222D" w:rsidRPr="005D222D">
        <w:rPr>
          <w:rStyle w:val="eop"/>
          <w:rFonts w:ascii="Arial" w:eastAsiaTheme="majorEastAsia" w:hAnsi="Arial" w:cs="Arial"/>
          <w:sz w:val="22"/>
          <w:szCs w:val="22"/>
          <w:shd w:val="clear" w:color="auto" w:fill="FFFFFF"/>
        </w:rPr>
        <w:t>provided</w:t>
      </w:r>
      <w:proofErr w:type="gramEnd"/>
      <w:r w:rsidR="005D222D" w:rsidRPr="005D222D">
        <w:rPr>
          <w:rStyle w:val="eop"/>
          <w:rFonts w:ascii="Arial" w:eastAsiaTheme="majorEastAsia" w:hAnsi="Arial" w:cs="Arial"/>
          <w:sz w:val="22"/>
          <w:szCs w:val="22"/>
          <w:shd w:val="clear" w:color="auto" w:fill="FFFFFF"/>
        </w:rPr>
        <w:t xml:space="preserve"> next steps.</w:t>
      </w:r>
    </w:p>
    <w:p w14:paraId="2D2F8AD5" w14:textId="77777777" w:rsidR="002B060C" w:rsidRPr="00BD5AB8" w:rsidRDefault="002B060C" w:rsidP="002B060C">
      <w:pPr>
        <w:ind w:firstLine="720"/>
        <w:rPr>
          <w:rFonts w:ascii="Arial" w:hAnsi="Arial" w:cs="Arial"/>
          <w:sz w:val="22"/>
          <w:szCs w:val="22"/>
        </w:rPr>
      </w:pPr>
    </w:p>
    <w:p w14:paraId="13EDD4DD" w14:textId="3D7863EC" w:rsidR="002B060C" w:rsidRPr="003D5F15" w:rsidRDefault="002B060C" w:rsidP="003D5F15">
      <w:pPr>
        <w:rPr>
          <w:rFonts w:ascii="Arial" w:hAnsi="Arial" w:cs="Arial"/>
          <w:bCs/>
          <w:sz w:val="22"/>
          <w:szCs w:val="22"/>
        </w:rPr>
      </w:pPr>
      <w:r>
        <w:rPr>
          <w:rFonts w:ascii="Arial" w:hAnsi="Arial" w:cs="Arial"/>
          <w:b/>
          <w:sz w:val="22"/>
          <w:szCs w:val="22"/>
          <w:u w:val="single"/>
        </w:rPr>
        <w:t>COE</w:t>
      </w:r>
      <w:r w:rsidRPr="00BD5AB8">
        <w:rPr>
          <w:rFonts w:ascii="Arial" w:hAnsi="Arial" w:cs="Arial"/>
          <w:b/>
          <w:sz w:val="22"/>
          <w:szCs w:val="22"/>
          <w:u w:val="single"/>
        </w:rPr>
        <w:t xml:space="preserve"> Research Offic</w:t>
      </w:r>
      <w:r w:rsidR="003D5F15">
        <w:rPr>
          <w:rFonts w:ascii="Arial" w:hAnsi="Arial" w:cs="Arial"/>
          <w:b/>
          <w:sz w:val="22"/>
          <w:szCs w:val="22"/>
          <w:u w:val="single"/>
        </w:rPr>
        <w:t>e.</w:t>
      </w:r>
      <w:r w:rsidR="003D5F15">
        <w:rPr>
          <w:rFonts w:ascii="Arial" w:hAnsi="Arial" w:cs="Arial"/>
          <w:bCs/>
          <w:sz w:val="22"/>
          <w:szCs w:val="22"/>
        </w:rPr>
        <w:t xml:space="preserve"> </w:t>
      </w:r>
      <w:r w:rsidR="003D5F15" w:rsidRPr="003D5F15">
        <w:rPr>
          <w:rFonts w:ascii="Arial" w:hAnsi="Arial" w:cs="Arial"/>
          <w:bCs/>
          <w:sz w:val="22"/>
          <w:szCs w:val="22"/>
        </w:rPr>
        <w:t xml:space="preserve">The </w:t>
      </w:r>
      <w:r w:rsidR="003D5F15">
        <w:rPr>
          <w:rFonts w:ascii="Arial" w:hAnsi="Arial" w:cs="Arial"/>
          <w:bCs/>
          <w:sz w:val="22"/>
          <w:szCs w:val="22"/>
        </w:rPr>
        <w:t xml:space="preserve">COE </w:t>
      </w:r>
      <w:r w:rsidR="003D5F15" w:rsidRPr="003D5F15">
        <w:rPr>
          <w:rFonts w:ascii="Arial" w:hAnsi="Arial" w:cs="Arial"/>
          <w:bCs/>
          <w:sz w:val="22"/>
          <w:szCs w:val="22"/>
        </w:rPr>
        <w:t xml:space="preserve">Office of Research supports college-wide research, grant, and contract efforts, and promotes interdisciplinary efforts within and external to </w:t>
      </w:r>
      <w:r w:rsidR="003D5F15">
        <w:rPr>
          <w:rFonts w:ascii="Arial" w:hAnsi="Arial" w:cs="Arial"/>
          <w:bCs/>
          <w:sz w:val="22"/>
          <w:szCs w:val="22"/>
        </w:rPr>
        <w:t>the c</w:t>
      </w:r>
      <w:r w:rsidR="003D5F15" w:rsidRPr="003D5F15">
        <w:rPr>
          <w:rFonts w:ascii="Arial" w:hAnsi="Arial" w:cs="Arial"/>
          <w:bCs/>
          <w:sz w:val="22"/>
          <w:szCs w:val="22"/>
        </w:rPr>
        <w:t>ollege/university community.</w:t>
      </w:r>
      <w:r w:rsidR="003D5F15">
        <w:rPr>
          <w:rFonts w:ascii="Arial" w:hAnsi="Arial" w:cs="Arial"/>
          <w:bCs/>
          <w:sz w:val="22"/>
          <w:szCs w:val="22"/>
        </w:rPr>
        <w:t xml:space="preserve"> The</w:t>
      </w:r>
      <w:r w:rsidR="003D5F15" w:rsidRPr="003D5F15">
        <w:rPr>
          <w:rFonts w:ascii="Arial" w:hAnsi="Arial" w:cs="Arial"/>
          <w:bCs/>
          <w:sz w:val="22"/>
          <w:szCs w:val="22"/>
        </w:rPr>
        <w:t xml:space="preserve"> mission</w:t>
      </w:r>
      <w:r w:rsidR="003D5F15">
        <w:rPr>
          <w:rFonts w:ascii="Arial" w:hAnsi="Arial" w:cs="Arial"/>
          <w:bCs/>
          <w:sz w:val="22"/>
          <w:szCs w:val="22"/>
        </w:rPr>
        <w:t xml:space="preserve"> of the COE Office of Research</w:t>
      </w:r>
      <w:r w:rsidR="003D5F15" w:rsidRPr="003D5F15">
        <w:rPr>
          <w:rFonts w:ascii="Arial" w:hAnsi="Arial" w:cs="Arial"/>
          <w:bCs/>
          <w:sz w:val="22"/>
          <w:szCs w:val="22"/>
        </w:rPr>
        <w:t xml:space="preserve"> is to support faculty research efforts within the College</w:t>
      </w:r>
      <w:r w:rsidR="003D5F15">
        <w:rPr>
          <w:rFonts w:ascii="Arial" w:hAnsi="Arial" w:cs="Arial"/>
          <w:bCs/>
          <w:sz w:val="22"/>
          <w:szCs w:val="22"/>
        </w:rPr>
        <w:t>.</w:t>
      </w:r>
      <w:r w:rsidR="003D5F15" w:rsidRPr="003D5F15">
        <w:rPr>
          <w:rFonts w:ascii="Arial" w:hAnsi="Arial" w:cs="Arial"/>
          <w:bCs/>
          <w:sz w:val="22"/>
          <w:szCs w:val="22"/>
        </w:rPr>
        <w:t xml:space="preserve"> </w:t>
      </w:r>
      <w:r w:rsidR="003D5F15">
        <w:rPr>
          <w:rFonts w:ascii="Arial" w:hAnsi="Arial" w:cs="Arial"/>
          <w:bCs/>
          <w:sz w:val="22"/>
          <w:szCs w:val="22"/>
        </w:rPr>
        <w:t>T</w:t>
      </w:r>
      <w:r w:rsidR="003D5F15" w:rsidRPr="003D5F15">
        <w:rPr>
          <w:rFonts w:ascii="Arial" w:hAnsi="Arial" w:cs="Arial"/>
          <w:bCs/>
          <w:sz w:val="22"/>
          <w:szCs w:val="22"/>
        </w:rPr>
        <w:t xml:space="preserve">he office assists researchers seeking external funding–from proposal development through financial administration of funded projects and award closeout procedures. </w:t>
      </w:r>
      <w:r w:rsidR="003D5F15">
        <w:rPr>
          <w:rFonts w:ascii="Arial" w:hAnsi="Arial" w:cs="Arial"/>
          <w:bCs/>
          <w:sz w:val="22"/>
          <w:szCs w:val="22"/>
        </w:rPr>
        <w:t>The office</w:t>
      </w:r>
      <w:r w:rsidR="003D5F15" w:rsidRPr="003D5F15">
        <w:rPr>
          <w:rFonts w:ascii="Arial" w:hAnsi="Arial" w:cs="Arial"/>
          <w:bCs/>
          <w:sz w:val="22"/>
          <w:szCs w:val="22"/>
        </w:rPr>
        <w:t xml:space="preserve"> </w:t>
      </w:r>
      <w:proofErr w:type="gramStart"/>
      <w:r w:rsidR="003D5F15" w:rsidRPr="003D5F15">
        <w:rPr>
          <w:rFonts w:ascii="Arial" w:hAnsi="Arial" w:cs="Arial"/>
          <w:bCs/>
          <w:sz w:val="22"/>
          <w:szCs w:val="22"/>
        </w:rPr>
        <w:t>provide</w:t>
      </w:r>
      <w:proofErr w:type="gramEnd"/>
      <w:r w:rsidR="003D5F15" w:rsidRPr="003D5F15">
        <w:rPr>
          <w:rFonts w:ascii="Arial" w:hAnsi="Arial" w:cs="Arial"/>
          <w:bCs/>
          <w:sz w:val="22"/>
          <w:szCs w:val="22"/>
        </w:rPr>
        <w:t xml:space="preserve"> </w:t>
      </w:r>
      <w:proofErr w:type="spellStart"/>
      <w:r w:rsidR="003D5F15" w:rsidRPr="003D5F15">
        <w:rPr>
          <w:rFonts w:ascii="Arial" w:hAnsi="Arial" w:cs="Arial"/>
          <w:bCs/>
          <w:sz w:val="22"/>
          <w:szCs w:val="22"/>
        </w:rPr>
        <w:t>pre-award</w:t>
      </w:r>
      <w:proofErr w:type="spellEnd"/>
      <w:r w:rsidR="003D5F15" w:rsidRPr="003D5F15">
        <w:rPr>
          <w:rFonts w:ascii="Arial" w:hAnsi="Arial" w:cs="Arial"/>
          <w:bCs/>
          <w:sz w:val="22"/>
          <w:szCs w:val="22"/>
        </w:rPr>
        <w:t xml:space="preserve"> and post-award administrative services for all sponsored grants, contracts, and projects. The Office of Research also serves as a liaison with the University Office of Sponsored Awards Management (SAM).</w:t>
      </w:r>
    </w:p>
    <w:p w14:paraId="260BE0B4" w14:textId="77777777" w:rsidR="002B060C" w:rsidRDefault="002B060C" w:rsidP="002B060C">
      <w:pPr>
        <w:rPr>
          <w:rFonts w:ascii="Arial" w:hAnsi="Arial" w:cs="Arial"/>
          <w:sz w:val="22"/>
          <w:szCs w:val="22"/>
        </w:rPr>
      </w:pPr>
    </w:p>
    <w:p w14:paraId="64EE4A32" w14:textId="77777777" w:rsidR="00333315" w:rsidRDefault="00333315" w:rsidP="00333315">
      <w:pPr>
        <w:rPr>
          <w:rFonts w:ascii="Arial" w:hAnsi="Arial" w:cs="Arial"/>
          <w:sz w:val="22"/>
          <w:szCs w:val="22"/>
        </w:rPr>
      </w:pPr>
    </w:p>
    <w:p w14:paraId="15FB4E0F" w14:textId="24A15B93" w:rsidR="00333315" w:rsidRDefault="00333315" w:rsidP="00333315">
      <w:pPr>
        <w:rPr>
          <w:rFonts w:ascii="Arial" w:hAnsi="Arial" w:cs="Arial"/>
          <w:bCs/>
          <w:sz w:val="22"/>
          <w:szCs w:val="22"/>
        </w:rPr>
      </w:pPr>
      <w:r>
        <w:rPr>
          <w:rFonts w:ascii="Arial" w:hAnsi="Arial" w:cs="Arial"/>
          <w:b/>
          <w:sz w:val="22"/>
          <w:szCs w:val="22"/>
          <w:u w:val="single"/>
        </w:rPr>
        <w:t xml:space="preserve">COE </w:t>
      </w:r>
      <w:proofErr w:type="spellStart"/>
      <w:r>
        <w:rPr>
          <w:rFonts w:ascii="Arial" w:hAnsi="Arial" w:cs="Arial"/>
          <w:b/>
          <w:sz w:val="22"/>
          <w:szCs w:val="22"/>
          <w:u w:val="single"/>
        </w:rPr>
        <w:t>Resarch</w:t>
      </w:r>
      <w:proofErr w:type="spellEnd"/>
      <w:r>
        <w:rPr>
          <w:rFonts w:ascii="Arial" w:hAnsi="Arial" w:cs="Arial"/>
          <w:b/>
          <w:sz w:val="22"/>
          <w:szCs w:val="22"/>
          <w:u w:val="single"/>
        </w:rPr>
        <w:t xml:space="preserve"> Units and Initiatives</w:t>
      </w:r>
      <w:r w:rsidRPr="00BD5AB8">
        <w:rPr>
          <w:rFonts w:ascii="Arial" w:hAnsi="Arial" w:cs="Arial"/>
          <w:b/>
          <w:sz w:val="22"/>
          <w:szCs w:val="22"/>
          <w:u w:val="single"/>
        </w:rPr>
        <w:t>.</w:t>
      </w:r>
      <w:r>
        <w:rPr>
          <w:rFonts w:ascii="Arial" w:hAnsi="Arial" w:cs="Arial"/>
          <w:b/>
          <w:sz w:val="22"/>
          <w:szCs w:val="22"/>
        </w:rPr>
        <w:t xml:space="preserve"> </w:t>
      </w:r>
      <w:r w:rsidRPr="0095132B">
        <w:rPr>
          <w:rFonts w:ascii="Arial" w:hAnsi="Arial" w:cs="Arial"/>
          <w:bCs/>
          <w:sz w:val="22"/>
          <w:szCs w:val="22"/>
        </w:rPr>
        <w:t>In addition to its academic departments,</w:t>
      </w:r>
      <w:r>
        <w:rPr>
          <w:rFonts w:ascii="Arial" w:hAnsi="Arial" w:cs="Arial"/>
          <w:bCs/>
          <w:sz w:val="22"/>
          <w:szCs w:val="22"/>
        </w:rPr>
        <w:t xml:space="preserve"> COE </w:t>
      </w:r>
      <w:r w:rsidRPr="0095132B">
        <w:rPr>
          <w:rFonts w:ascii="Arial" w:hAnsi="Arial" w:cs="Arial"/>
          <w:bCs/>
          <w:sz w:val="22"/>
          <w:szCs w:val="22"/>
        </w:rPr>
        <w:t xml:space="preserve">houses multiple interdisciplinary </w:t>
      </w:r>
      <w:r>
        <w:rPr>
          <w:rFonts w:ascii="Arial" w:hAnsi="Arial" w:cs="Arial"/>
          <w:bCs/>
          <w:sz w:val="22"/>
          <w:szCs w:val="22"/>
        </w:rPr>
        <w:t>research units</w:t>
      </w:r>
      <w:r w:rsidRPr="0095132B">
        <w:rPr>
          <w:rFonts w:ascii="Arial" w:hAnsi="Arial" w:cs="Arial"/>
          <w:bCs/>
          <w:sz w:val="22"/>
          <w:szCs w:val="22"/>
        </w:rPr>
        <w:t>. Th</w:t>
      </w:r>
      <w:r>
        <w:rPr>
          <w:rFonts w:ascii="Arial" w:hAnsi="Arial" w:cs="Arial"/>
          <w:bCs/>
          <w:sz w:val="22"/>
          <w:szCs w:val="22"/>
        </w:rPr>
        <w:t>ese</w:t>
      </w:r>
      <w:r w:rsidRPr="0095132B">
        <w:rPr>
          <w:rFonts w:ascii="Arial" w:hAnsi="Arial" w:cs="Arial"/>
          <w:bCs/>
          <w:sz w:val="22"/>
          <w:szCs w:val="22"/>
        </w:rPr>
        <w:t xml:space="preserve"> include</w:t>
      </w:r>
      <w:r>
        <w:rPr>
          <w:rFonts w:ascii="Arial" w:hAnsi="Arial" w:cs="Arial"/>
          <w:bCs/>
          <w:sz w:val="22"/>
          <w:szCs w:val="22"/>
        </w:rPr>
        <w:t>: Bilingualism Matters at USC; Carolina Family Engagement Center; Center for Transition Research and Leadership; Institute for Rural Education and Development; Consortium for Family Strengthening Research; Museum of Education; Office of International and Comparative Education; Pedagogy Research Lab and Human Performance and Development Lab; Physical and Developmental Disabilities Research Lab; Research Evaluation and Measurement Center; South Carolina Center for Assistive Technology and Educational Research; and Yvonne and Schuyler Moor Child Development Research Center.</w:t>
      </w:r>
    </w:p>
    <w:p w14:paraId="2195BE05" w14:textId="77777777" w:rsidR="002B060C" w:rsidRPr="00BD5AB8" w:rsidRDefault="002B060C" w:rsidP="002B060C">
      <w:pPr>
        <w:rPr>
          <w:rFonts w:ascii="Arial" w:hAnsi="Arial" w:cs="Arial"/>
          <w:sz w:val="22"/>
          <w:szCs w:val="22"/>
        </w:rPr>
      </w:pPr>
    </w:p>
    <w:p w14:paraId="1C9A1BC6" w14:textId="77777777" w:rsidR="002B060C" w:rsidRDefault="002B060C" w:rsidP="002B060C">
      <w:pPr>
        <w:rPr>
          <w:rFonts w:ascii="Arial" w:hAnsi="Arial" w:cs="Arial"/>
          <w:sz w:val="22"/>
          <w:szCs w:val="22"/>
        </w:rPr>
      </w:pPr>
    </w:p>
    <w:p w14:paraId="0B50822E" w14:textId="15C63291" w:rsidR="002B060C" w:rsidRPr="00D14445" w:rsidRDefault="002B060C" w:rsidP="002B060C">
      <w:pPr>
        <w:rPr>
          <w:rFonts w:ascii="Arial" w:hAnsi="Arial" w:cs="Arial"/>
          <w:b/>
          <w:sz w:val="22"/>
          <w:szCs w:val="22"/>
        </w:rPr>
      </w:pPr>
      <w:r>
        <w:rPr>
          <w:rFonts w:ascii="Arial" w:hAnsi="Arial" w:cs="Arial"/>
          <w:b/>
          <w:sz w:val="22"/>
          <w:szCs w:val="22"/>
          <w:u w:val="single"/>
        </w:rPr>
        <w:t>COE</w:t>
      </w:r>
      <w:r w:rsidRPr="001C47DB">
        <w:rPr>
          <w:rFonts w:ascii="Arial" w:hAnsi="Arial" w:cs="Arial"/>
          <w:b/>
          <w:sz w:val="22"/>
          <w:szCs w:val="22"/>
          <w:u w:val="single"/>
        </w:rPr>
        <w:t xml:space="preserve"> Faculty Offices.</w:t>
      </w:r>
      <w:r w:rsidRPr="001C47DB">
        <w:rPr>
          <w:rFonts w:ascii="Arial" w:hAnsi="Arial" w:cs="Arial"/>
          <w:b/>
          <w:sz w:val="22"/>
          <w:szCs w:val="22"/>
        </w:rPr>
        <w:t xml:space="preserve"> </w:t>
      </w:r>
      <w:r w:rsidRPr="001C47DB">
        <w:rPr>
          <w:rFonts w:ascii="Arial" w:hAnsi="Arial" w:cs="Arial"/>
          <w:bCs/>
          <w:sz w:val="22"/>
          <w:szCs w:val="22"/>
        </w:rPr>
        <w:t>Each faculty member has a private office with a printer and personal computer with Microsoft Office and additional software relevant to his or her teaching and research, Internet access, telephone, and general office support. Faculty members are furnished with additional office and laboratory space as needed for project support</w:t>
      </w:r>
      <w:r>
        <w:rPr>
          <w:rFonts w:ascii="Arial" w:hAnsi="Arial" w:cs="Arial"/>
          <w:bCs/>
          <w:sz w:val="22"/>
          <w:szCs w:val="22"/>
        </w:rPr>
        <w:t>.</w:t>
      </w:r>
    </w:p>
    <w:p w14:paraId="5F76D3B6" w14:textId="77777777" w:rsidR="002B060C" w:rsidRPr="00E254B1" w:rsidRDefault="002B060C" w:rsidP="002B060C">
      <w:pPr>
        <w:jc w:val="both"/>
      </w:pPr>
    </w:p>
    <w:p w14:paraId="3DC28C02" w14:textId="4EBB17E0" w:rsidR="00686BC3" w:rsidRDefault="00686BC3" w:rsidP="002B060C">
      <w:pPr>
        <w:rPr>
          <w:rFonts w:ascii="Arial" w:hAnsi="Arial" w:cs="Arial"/>
          <w:sz w:val="22"/>
          <w:szCs w:val="22"/>
        </w:rPr>
      </w:pPr>
      <w:r>
        <w:rPr>
          <w:rFonts w:ascii="Arial" w:hAnsi="Arial" w:cs="Arial"/>
          <w:b/>
          <w:sz w:val="22"/>
          <w:szCs w:val="22"/>
          <w:u w:val="single"/>
        </w:rPr>
        <w:lastRenderedPageBreak/>
        <w:t>Physical Activities Program</w:t>
      </w:r>
      <w:r w:rsidR="002B060C" w:rsidRPr="00BD5AB8">
        <w:rPr>
          <w:rFonts w:ascii="Arial" w:hAnsi="Arial" w:cs="Arial"/>
          <w:b/>
          <w:sz w:val="22"/>
          <w:szCs w:val="22"/>
          <w:u w:val="single"/>
        </w:rPr>
        <w:t>.</w:t>
      </w:r>
      <w:r w:rsidR="002B060C">
        <w:rPr>
          <w:rFonts w:ascii="Arial" w:hAnsi="Arial" w:cs="Arial"/>
          <w:b/>
          <w:sz w:val="22"/>
          <w:szCs w:val="22"/>
        </w:rPr>
        <w:t xml:space="preserve"> </w:t>
      </w:r>
      <w:r w:rsidR="009F47BB" w:rsidRPr="009F47BB">
        <w:rPr>
          <w:rFonts w:ascii="Arial" w:hAnsi="Arial" w:cs="Arial"/>
          <w:sz w:val="22"/>
          <w:szCs w:val="22"/>
        </w:rPr>
        <w:t>Part of the Department of Educational and Developmental Science, the Physical Activity Program’s</w:t>
      </w:r>
      <w:r w:rsidR="009F47BB">
        <w:rPr>
          <w:rFonts w:ascii="Arial" w:hAnsi="Arial" w:cs="Arial"/>
          <w:sz w:val="22"/>
          <w:szCs w:val="22"/>
        </w:rPr>
        <w:t xml:space="preserve"> (PAP)</w:t>
      </w:r>
      <w:r w:rsidR="009F47BB" w:rsidRPr="009F47BB">
        <w:rPr>
          <w:rFonts w:ascii="Arial" w:hAnsi="Arial" w:cs="Arial"/>
          <w:sz w:val="22"/>
          <w:szCs w:val="22"/>
        </w:rPr>
        <w:t xml:space="preserve"> mission is to help </w:t>
      </w:r>
      <w:r w:rsidR="009F47BB">
        <w:rPr>
          <w:rFonts w:ascii="Arial" w:hAnsi="Arial" w:cs="Arial"/>
          <w:sz w:val="22"/>
          <w:szCs w:val="22"/>
        </w:rPr>
        <w:t xml:space="preserve">students </w:t>
      </w:r>
      <w:r w:rsidR="009F47BB" w:rsidRPr="009F47BB">
        <w:rPr>
          <w:rFonts w:ascii="Arial" w:hAnsi="Arial" w:cs="Arial"/>
          <w:sz w:val="22"/>
          <w:szCs w:val="22"/>
        </w:rPr>
        <w:t xml:space="preserve">become physically educated and enthusiastic about physical activity. </w:t>
      </w:r>
      <w:r w:rsidR="009F47BB">
        <w:rPr>
          <w:rFonts w:ascii="Arial" w:hAnsi="Arial" w:cs="Arial"/>
          <w:sz w:val="22"/>
          <w:szCs w:val="22"/>
        </w:rPr>
        <w:t>PAP strives to instill the value of physical activity and influence students</w:t>
      </w:r>
      <w:r w:rsidR="009F47BB" w:rsidRPr="009F47BB">
        <w:rPr>
          <w:rFonts w:ascii="Arial" w:hAnsi="Arial" w:cs="Arial"/>
          <w:sz w:val="22"/>
          <w:szCs w:val="22"/>
        </w:rPr>
        <w:t xml:space="preserve"> to choose to be active on a regular basis.</w:t>
      </w:r>
      <w:r w:rsidR="009F47BB">
        <w:rPr>
          <w:rFonts w:ascii="Arial" w:hAnsi="Arial" w:cs="Arial"/>
          <w:sz w:val="22"/>
          <w:szCs w:val="22"/>
        </w:rPr>
        <w:t xml:space="preserve"> PAP does</w:t>
      </w:r>
      <w:r w:rsidR="009F47BB" w:rsidRPr="009F47BB">
        <w:rPr>
          <w:rFonts w:ascii="Arial" w:hAnsi="Arial" w:cs="Arial"/>
          <w:sz w:val="22"/>
          <w:szCs w:val="22"/>
        </w:rPr>
        <w:t xml:space="preserve"> this by providing instruction in rules, terminology, and strategy </w:t>
      </w:r>
      <w:r w:rsidR="009F47BB">
        <w:rPr>
          <w:rFonts w:ascii="Arial" w:hAnsi="Arial" w:cs="Arial"/>
          <w:sz w:val="22"/>
          <w:szCs w:val="22"/>
        </w:rPr>
        <w:t>- all while</w:t>
      </w:r>
      <w:r w:rsidR="009F47BB" w:rsidRPr="009F47BB">
        <w:rPr>
          <w:rFonts w:ascii="Arial" w:hAnsi="Arial" w:cs="Arial"/>
          <w:sz w:val="22"/>
          <w:szCs w:val="22"/>
        </w:rPr>
        <w:t xml:space="preserve"> develop</w:t>
      </w:r>
      <w:r w:rsidR="009F47BB">
        <w:rPr>
          <w:rFonts w:ascii="Arial" w:hAnsi="Arial" w:cs="Arial"/>
          <w:sz w:val="22"/>
          <w:szCs w:val="22"/>
        </w:rPr>
        <w:t>ing</w:t>
      </w:r>
      <w:r w:rsidR="009F47BB" w:rsidRPr="009F47BB">
        <w:rPr>
          <w:rFonts w:ascii="Arial" w:hAnsi="Arial" w:cs="Arial"/>
          <w:sz w:val="22"/>
          <w:szCs w:val="22"/>
        </w:rPr>
        <w:t xml:space="preserve"> and enhanc</w:t>
      </w:r>
      <w:r w:rsidR="009F47BB">
        <w:rPr>
          <w:rFonts w:ascii="Arial" w:hAnsi="Arial" w:cs="Arial"/>
          <w:sz w:val="22"/>
          <w:szCs w:val="22"/>
        </w:rPr>
        <w:t>ing</w:t>
      </w:r>
      <w:r w:rsidR="009F47BB" w:rsidRPr="009F47BB">
        <w:rPr>
          <w:rFonts w:ascii="Arial" w:hAnsi="Arial" w:cs="Arial"/>
          <w:sz w:val="22"/>
          <w:szCs w:val="22"/>
        </w:rPr>
        <w:t xml:space="preserve"> </w:t>
      </w:r>
      <w:r w:rsidR="009F47BB">
        <w:rPr>
          <w:rFonts w:ascii="Arial" w:hAnsi="Arial" w:cs="Arial"/>
          <w:sz w:val="22"/>
          <w:szCs w:val="22"/>
        </w:rPr>
        <w:t xml:space="preserve">student </w:t>
      </w:r>
      <w:r w:rsidR="009F47BB" w:rsidRPr="009F47BB">
        <w:rPr>
          <w:rFonts w:ascii="Arial" w:hAnsi="Arial" w:cs="Arial"/>
          <w:sz w:val="22"/>
          <w:szCs w:val="22"/>
        </w:rPr>
        <w:t xml:space="preserve">skills in sport and exercise programs. </w:t>
      </w:r>
      <w:r w:rsidR="009F47BB">
        <w:rPr>
          <w:rFonts w:ascii="Arial" w:hAnsi="Arial" w:cs="Arial"/>
          <w:sz w:val="22"/>
          <w:szCs w:val="22"/>
        </w:rPr>
        <w:t>PAP</w:t>
      </w:r>
      <w:r w:rsidR="009F47BB" w:rsidRPr="009F47BB">
        <w:rPr>
          <w:rFonts w:ascii="Arial" w:hAnsi="Arial" w:cs="Arial"/>
          <w:sz w:val="22"/>
          <w:szCs w:val="22"/>
        </w:rPr>
        <w:t xml:space="preserve"> offer</w:t>
      </w:r>
      <w:r w:rsidR="009F47BB">
        <w:rPr>
          <w:rFonts w:ascii="Arial" w:hAnsi="Arial" w:cs="Arial"/>
          <w:sz w:val="22"/>
          <w:szCs w:val="22"/>
        </w:rPr>
        <w:t>s</w:t>
      </w:r>
      <w:r w:rsidR="009F47BB" w:rsidRPr="009F47BB">
        <w:rPr>
          <w:rFonts w:ascii="Arial" w:hAnsi="Arial" w:cs="Arial"/>
          <w:sz w:val="22"/>
          <w:szCs w:val="22"/>
        </w:rPr>
        <w:t xml:space="preserve"> more than 50 different courses taught by a combination of adjunct faculty and graduate students. </w:t>
      </w:r>
      <w:r w:rsidR="009F47BB">
        <w:rPr>
          <w:rFonts w:ascii="Arial" w:hAnsi="Arial" w:cs="Arial"/>
          <w:sz w:val="22"/>
          <w:szCs w:val="22"/>
        </w:rPr>
        <w:t xml:space="preserve">The </w:t>
      </w:r>
      <w:r w:rsidR="009F47BB" w:rsidRPr="009F47BB">
        <w:rPr>
          <w:rFonts w:ascii="Arial" w:hAnsi="Arial" w:cs="Arial"/>
          <w:sz w:val="22"/>
          <w:szCs w:val="22"/>
        </w:rPr>
        <w:t>talented instructors have a wide range of experience and knowledge, guaranteeing the highest quality instruction</w:t>
      </w:r>
      <w:r w:rsidR="009F47BB">
        <w:rPr>
          <w:rFonts w:ascii="Arial" w:hAnsi="Arial" w:cs="Arial"/>
          <w:sz w:val="22"/>
          <w:szCs w:val="22"/>
        </w:rPr>
        <w:t>. Through PAP courses, students</w:t>
      </w:r>
      <w:r w:rsidR="009F47BB" w:rsidRPr="009F47BB">
        <w:rPr>
          <w:rFonts w:ascii="Arial" w:hAnsi="Arial" w:cs="Arial"/>
          <w:sz w:val="22"/>
          <w:szCs w:val="22"/>
        </w:rPr>
        <w:t xml:space="preserve"> will come away prepared to participate safely and enthusiastically in the activity of </w:t>
      </w:r>
      <w:r w:rsidR="009F47BB">
        <w:rPr>
          <w:rFonts w:ascii="Arial" w:hAnsi="Arial" w:cs="Arial"/>
          <w:sz w:val="22"/>
          <w:szCs w:val="22"/>
        </w:rPr>
        <w:t>their</w:t>
      </w:r>
      <w:r w:rsidR="009F47BB" w:rsidRPr="009F47BB">
        <w:rPr>
          <w:rFonts w:ascii="Arial" w:hAnsi="Arial" w:cs="Arial"/>
          <w:sz w:val="22"/>
          <w:szCs w:val="22"/>
        </w:rPr>
        <w:t xml:space="preserve"> choice long after the class is over. </w:t>
      </w:r>
      <w:r w:rsidR="00D3054A">
        <w:rPr>
          <w:rFonts w:ascii="Arial" w:hAnsi="Arial" w:cs="Arial"/>
          <w:sz w:val="22"/>
          <w:szCs w:val="22"/>
        </w:rPr>
        <w:t xml:space="preserve">Classes are offered in the following disciplines: dance and rhythm, sports, </w:t>
      </w:r>
      <w:proofErr w:type="gramStart"/>
      <w:r w:rsidR="00D3054A">
        <w:rPr>
          <w:rFonts w:ascii="Arial" w:hAnsi="Arial" w:cs="Arial"/>
          <w:sz w:val="22"/>
          <w:szCs w:val="22"/>
        </w:rPr>
        <w:t>outdoor</w:t>
      </w:r>
      <w:proofErr w:type="gramEnd"/>
      <w:r w:rsidR="00D3054A">
        <w:rPr>
          <w:rFonts w:ascii="Arial" w:hAnsi="Arial" w:cs="Arial"/>
          <w:sz w:val="22"/>
          <w:szCs w:val="22"/>
        </w:rPr>
        <w:t xml:space="preserve">, fitness, and aquatics. </w:t>
      </w:r>
    </w:p>
    <w:p w14:paraId="28C6199E" w14:textId="77777777" w:rsidR="009F47BB" w:rsidRDefault="009F47BB" w:rsidP="002B060C">
      <w:pPr>
        <w:rPr>
          <w:rFonts w:ascii="Arial" w:hAnsi="Arial" w:cs="Arial"/>
          <w:sz w:val="22"/>
          <w:szCs w:val="22"/>
        </w:rPr>
      </w:pPr>
    </w:p>
    <w:p w14:paraId="0C796840" w14:textId="6B1E3424" w:rsidR="002B060C" w:rsidRPr="00185E89" w:rsidRDefault="00686BC3" w:rsidP="002B060C">
      <w:pPr>
        <w:rPr>
          <w:rFonts w:ascii="Arial" w:hAnsi="Arial" w:cs="Arial"/>
          <w:bCs/>
          <w:sz w:val="22"/>
          <w:szCs w:val="22"/>
        </w:rPr>
      </w:pPr>
      <w:proofErr w:type="spellStart"/>
      <w:r>
        <w:rPr>
          <w:rFonts w:ascii="Arial" w:hAnsi="Arial" w:cs="Arial"/>
          <w:b/>
          <w:sz w:val="22"/>
          <w:szCs w:val="22"/>
          <w:u w:val="single"/>
        </w:rPr>
        <w:t>CarolinaLIFE</w:t>
      </w:r>
      <w:proofErr w:type="spellEnd"/>
      <w:r w:rsidRPr="00BD5AB8">
        <w:rPr>
          <w:rFonts w:ascii="Arial" w:hAnsi="Arial" w:cs="Arial"/>
          <w:b/>
          <w:sz w:val="22"/>
          <w:szCs w:val="22"/>
          <w:u w:val="single"/>
        </w:rPr>
        <w:t>.</w:t>
      </w:r>
      <w:r w:rsidRPr="00686BC3">
        <w:rPr>
          <w:rFonts w:ascii="Arial" w:hAnsi="Arial" w:cs="Arial"/>
          <w:bCs/>
          <w:sz w:val="22"/>
          <w:szCs w:val="22"/>
        </w:rPr>
        <w:t xml:space="preserve"> </w:t>
      </w:r>
      <w:proofErr w:type="spellStart"/>
      <w:r w:rsidRPr="00686BC3">
        <w:rPr>
          <w:rFonts w:ascii="Arial" w:hAnsi="Arial" w:cs="Arial"/>
          <w:bCs/>
          <w:sz w:val="22"/>
          <w:szCs w:val="22"/>
        </w:rPr>
        <w:t>CarolinaLIFE</w:t>
      </w:r>
      <w:proofErr w:type="spellEnd"/>
      <w:r w:rsidRPr="00686BC3">
        <w:rPr>
          <w:rFonts w:ascii="Arial" w:hAnsi="Arial" w:cs="Arial"/>
          <w:bCs/>
          <w:sz w:val="22"/>
          <w:szCs w:val="22"/>
        </w:rPr>
        <w:t xml:space="preserve"> is an individualized, non-degree program for students with intellectual and developmental disabilities. The program provides support and instruction in the following areas:</w:t>
      </w:r>
      <w:r>
        <w:rPr>
          <w:rFonts w:ascii="Arial" w:hAnsi="Arial" w:cs="Arial"/>
          <w:bCs/>
          <w:sz w:val="22"/>
          <w:szCs w:val="22"/>
        </w:rPr>
        <w:t xml:space="preserve"> </w:t>
      </w:r>
      <w:r w:rsidRPr="00686BC3">
        <w:rPr>
          <w:rFonts w:ascii="Arial" w:hAnsi="Arial" w:cs="Arial"/>
          <w:bCs/>
          <w:sz w:val="22"/>
          <w:szCs w:val="22"/>
        </w:rPr>
        <w:t>academic instruction</w:t>
      </w:r>
      <w:r>
        <w:rPr>
          <w:rFonts w:ascii="Arial" w:hAnsi="Arial" w:cs="Arial"/>
          <w:bCs/>
          <w:sz w:val="22"/>
          <w:szCs w:val="22"/>
        </w:rPr>
        <w:t xml:space="preserve">, </w:t>
      </w:r>
      <w:r w:rsidRPr="00686BC3">
        <w:rPr>
          <w:rFonts w:ascii="Arial" w:hAnsi="Arial" w:cs="Arial"/>
          <w:bCs/>
          <w:sz w:val="22"/>
          <w:szCs w:val="22"/>
        </w:rPr>
        <w:t>career education and training</w:t>
      </w:r>
      <w:r>
        <w:rPr>
          <w:rFonts w:ascii="Arial" w:hAnsi="Arial" w:cs="Arial"/>
          <w:bCs/>
          <w:sz w:val="22"/>
          <w:szCs w:val="22"/>
        </w:rPr>
        <w:t xml:space="preserve">, </w:t>
      </w:r>
      <w:r w:rsidRPr="00686BC3">
        <w:rPr>
          <w:rFonts w:ascii="Arial" w:hAnsi="Arial" w:cs="Arial"/>
          <w:bCs/>
          <w:sz w:val="22"/>
          <w:szCs w:val="22"/>
        </w:rPr>
        <w:t>independent living</w:t>
      </w:r>
      <w:r>
        <w:rPr>
          <w:rFonts w:ascii="Arial" w:hAnsi="Arial" w:cs="Arial"/>
          <w:bCs/>
          <w:sz w:val="22"/>
          <w:szCs w:val="22"/>
        </w:rPr>
        <w:t xml:space="preserve">, </w:t>
      </w:r>
      <w:r w:rsidRPr="00686BC3">
        <w:rPr>
          <w:rFonts w:ascii="Arial" w:hAnsi="Arial" w:cs="Arial"/>
          <w:bCs/>
          <w:sz w:val="22"/>
          <w:szCs w:val="22"/>
        </w:rPr>
        <w:t>social and community engagement</w:t>
      </w:r>
      <w:r>
        <w:rPr>
          <w:rFonts w:ascii="Arial" w:hAnsi="Arial" w:cs="Arial"/>
          <w:bCs/>
          <w:sz w:val="22"/>
          <w:szCs w:val="22"/>
        </w:rPr>
        <w:t xml:space="preserve">, and </w:t>
      </w:r>
      <w:r w:rsidRPr="00686BC3">
        <w:rPr>
          <w:rFonts w:ascii="Arial" w:hAnsi="Arial" w:cs="Arial"/>
          <w:bCs/>
          <w:sz w:val="22"/>
          <w:szCs w:val="22"/>
        </w:rPr>
        <w:t>personal development</w:t>
      </w:r>
      <w:r>
        <w:rPr>
          <w:rFonts w:ascii="Arial" w:hAnsi="Arial" w:cs="Arial"/>
          <w:bCs/>
          <w:sz w:val="22"/>
          <w:szCs w:val="22"/>
        </w:rPr>
        <w:t xml:space="preserve">. </w:t>
      </w:r>
      <w:r w:rsidRPr="00686BC3">
        <w:rPr>
          <w:rFonts w:ascii="Arial" w:hAnsi="Arial" w:cs="Arial"/>
          <w:bCs/>
          <w:sz w:val="22"/>
          <w:szCs w:val="22"/>
        </w:rPr>
        <w:t xml:space="preserve">The program philosophy is founded on inclusion and individualization, based on each student’s interests and support needs. </w:t>
      </w:r>
      <w:r w:rsidR="00731E0C">
        <w:rPr>
          <w:rFonts w:ascii="Arial" w:hAnsi="Arial" w:cs="Arial"/>
          <w:bCs/>
          <w:sz w:val="22"/>
          <w:szCs w:val="22"/>
        </w:rPr>
        <w:t>The</w:t>
      </w:r>
      <w:r w:rsidRPr="00686BC3">
        <w:rPr>
          <w:rFonts w:ascii="Arial" w:hAnsi="Arial" w:cs="Arial"/>
          <w:bCs/>
          <w:sz w:val="22"/>
          <w:szCs w:val="22"/>
        </w:rPr>
        <w:t xml:space="preserve"> application process is simple, but selective, and many students qualify for financial aid to help with tuition and other program costs. </w:t>
      </w:r>
      <w:proofErr w:type="spellStart"/>
      <w:r w:rsidRPr="00686BC3">
        <w:rPr>
          <w:rFonts w:ascii="Arial" w:hAnsi="Arial" w:cs="Arial"/>
          <w:bCs/>
          <w:sz w:val="22"/>
          <w:szCs w:val="22"/>
        </w:rPr>
        <w:t>CarolinaLIFE</w:t>
      </w:r>
      <w:proofErr w:type="spellEnd"/>
      <w:r w:rsidRPr="00686BC3">
        <w:rPr>
          <w:rFonts w:ascii="Arial" w:hAnsi="Arial" w:cs="Arial"/>
          <w:bCs/>
          <w:sz w:val="22"/>
          <w:szCs w:val="22"/>
        </w:rPr>
        <w:t xml:space="preserve"> students have access to opportunities offered to other University of South Carolina students such as participation in USC courses, on-campus housing, student organizations, sporting events, work-study, and commencement.</w:t>
      </w:r>
      <w:bookmarkEnd w:id="3"/>
    </w:p>
    <w:p w14:paraId="14066B3A" w14:textId="77777777" w:rsidR="00185E89" w:rsidRDefault="00185E89" w:rsidP="00185E89">
      <w:pPr>
        <w:rPr>
          <w:rFonts w:ascii="Arial" w:hAnsi="Arial" w:cs="Arial"/>
          <w:sz w:val="22"/>
          <w:szCs w:val="22"/>
        </w:rPr>
      </w:pPr>
    </w:p>
    <w:p w14:paraId="3895E3DA" w14:textId="51ECBB27" w:rsidR="00761681" w:rsidRPr="00761681" w:rsidRDefault="00185E89" w:rsidP="00761681">
      <w:pPr>
        <w:rPr>
          <w:rFonts w:ascii="Arial" w:hAnsi="Arial" w:cs="Arial"/>
          <w:bCs/>
          <w:color w:val="auto"/>
          <w:sz w:val="22"/>
          <w:szCs w:val="22"/>
        </w:rPr>
      </w:pPr>
      <w:r>
        <w:rPr>
          <w:rFonts w:ascii="Arial" w:hAnsi="Arial" w:cs="Arial"/>
          <w:b/>
          <w:sz w:val="22"/>
          <w:szCs w:val="22"/>
          <w:u w:val="single"/>
        </w:rPr>
        <w:t xml:space="preserve">Gamecock </w:t>
      </w:r>
      <w:proofErr w:type="spellStart"/>
      <w:r>
        <w:rPr>
          <w:rFonts w:ascii="Arial" w:hAnsi="Arial" w:cs="Arial"/>
          <w:b/>
          <w:sz w:val="22"/>
          <w:szCs w:val="22"/>
          <w:u w:val="single"/>
        </w:rPr>
        <w:t>EdQuarters</w:t>
      </w:r>
      <w:proofErr w:type="spellEnd"/>
      <w:r w:rsidRPr="00BD5AB8">
        <w:rPr>
          <w:rFonts w:ascii="Arial" w:hAnsi="Arial" w:cs="Arial"/>
          <w:b/>
          <w:sz w:val="22"/>
          <w:szCs w:val="22"/>
          <w:u w:val="single"/>
        </w:rPr>
        <w:t>.</w:t>
      </w:r>
      <w:r w:rsidRPr="00686BC3">
        <w:rPr>
          <w:rFonts w:ascii="Arial" w:hAnsi="Arial" w:cs="Arial"/>
          <w:bCs/>
          <w:sz w:val="22"/>
          <w:szCs w:val="22"/>
        </w:rPr>
        <w:t xml:space="preserve"> </w:t>
      </w:r>
      <w:r>
        <w:rPr>
          <w:rFonts w:ascii="Arial" w:hAnsi="Arial" w:cs="Arial"/>
          <w:bCs/>
          <w:sz w:val="22"/>
          <w:szCs w:val="22"/>
        </w:rPr>
        <w:t xml:space="preserve">Gamecock </w:t>
      </w:r>
      <w:proofErr w:type="spellStart"/>
      <w:r>
        <w:rPr>
          <w:rFonts w:ascii="Arial" w:hAnsi="Arial" w:cs="Arial"/>
          <w:bCs/>
          <w:sz w:val="22"/>
          <w:szCs w:val="22"/>
        </w:rPr>
        <w:t>EdQuarters</w:t>
      </w:r>
      <w:proofErr w:type="spellEnd"/>
      <w:r>
        <w:rPr>
          <w:rFonts w:ascii="Arial" w:hAnsi="Arial" w:cs="Arial"/>
          <w:bCs/>
          <w:sz w:val="22"/>
          <w:szCs w:val="22"/>
        </w:rPr>
        <w:t xml:space="preserve"> serves as the student</w:t>
      </w:r>
      <w:r w:rsidR="007757ED">
        <w:rPr>
          <w:rFonts w:ascii="Arial" w:hAnsi="Arial" w:cs="Arial"/>
          <w:bCs/>
          <w:sz w:val="22"/>
          <w:szCs w:val="22"/>
        </w:rPr>
        <w:t xml:space="preserve"> </w:t>
      </w:r>
      <w:r w:rsidRPr="00185E89">
        <w:rPr>
          <w:rFonts w:ascii="Arial" w:hAnsi="Arial" w:cs="Arial"/>
          <w:bCs/>
          <w:sz w:val="22"/>
          <w:szCs w:val="22"/>
        </w:rPr>
        <w:t xml:space="preserve">services team to support both undergraduate and graduate education students from the time </w:t>
      </w:r>
      <w:r>
        <w:rPr>
          <w:rFonts w:ascii="Arial" w:hAnsi="Arial" w:cs="Arial"/>
          <w:bCs/>
          <w:sz w:val="22"/>
          <w:szCs w:val="22"/>
        </w:rPr>
        <w:t xml:space="preserve">students </w:t>
      </w:r>
      <w:r w:rsidRPr="00185E89">
        <w:rPr>
          <w:rFonts w:ascii="Arial" w:hAnsi="Arial" w:cs="Arial"/>
          <w:bCs/>
          <w:sz w:val="22"/>
          <w:szCs w:val="22"/>
        </w:rPr>
        <w:t xml:space="preserve">consider becoming a Gamecock through </w:t>
      </w:r>
      <w:r>
        <w:rPr>
          <w:rFonts w:ascii="Arial" w:hAnsi="Arial" w:cs="Arial"/>
          <w:bCs/>
          <w:sz w:val="22"/>
          <w:szCs w:val="22"/>
        </w:rPr>
        <w:t>thei</w:t>
      </w:r>
      <w:r w:rsidRPr="00185E89">
        <w:rPr>
          <w:rFonts w:ascii="Arial" w:hAnsi="Arial" w:cs="Arial"/>
          <w:bCs/>
          <w:sz w:val="22"/>
          <w:szCs w:val="22"/>
        </w:rPr>
        <w:t>r entire educational experience.</w:t>
      </w:r>
      <w:r w:rsidR="00F05EB0">
        <w:rPr>
          <w:rFonts w:ascii="Arial" w:hAnsi="Arial" w:cs="Arial"/>
          <w:bCs/>
          <w:sz w:val="22"/>
          <w:szCs w:val="22"/>
        </w:rPr>
        <w:t xml:space="preserve"> Gamecock </w:t>
      </w:r>
      <w:proofErr w:type="spellStart"/>
      <w:r w:rsidR="00F05EB0">
        <w:rPr>
          <w:rFonts w:ascii="Arial" w:hAnsi="Arial" w:cs="Arial"/>
          <w:bCs/>
          <w:sz w:val="22"/>
          <w:szCs w:val="22"/>
        </w:rPr>
        <w:t>EdQuarters</w:t>
      </w:r>
      <w:proofErr w:type="spellEnd"/>
      <w:r w:rsidR="00F05EB0">
        <w:rPr>
          <w:rFonts w:ascii="Arial" w:hAnsi="Arial" w:cs="Arial"/>
          <w:bCs/>
          <w:sz w:val="22"/>
          <w:szCs w:val="22"/>
        </w:rPr>
        <w:t xml:space="preserve"> </w:t>
      </w:r>
      <w:r w:rsidR="00F05EB0" w:rsidRPr="00F05EB0">
        <w:rPr>
          <w:rFonts w:ascii="Arial" w:hAnsi="Arial" w:cs="Arial"/>
          <w:bCs/>
          <w:sz w:val="22"/>
          <w:szCs w:val="22"/>
        </w:rPr>
        <w:t>focus</w:t>
      </w:r>
      <w:r w:rsidR="00F05EB0">
        <w:rPr>
          <w:rFonts w:ascii="Arial" w:hAnsi="Arial" w:cs="Arial"/>
          <w:bCs/>
          <w:sz w:val="22"/>
          <w:szCs w:val="22"/>
        </w:rPr>
        <w:t>es</w:t>
      </w:r>
      <w:r w:rsidR="00F05EB0" w:rsidRPr="00F05EB0">
        <w:rPr>
          <w:rFonts w:ascii="Arial" w:hAnsi="Arial" w:cs="Arial"/>
          <w:bCs/>
          <w:sz w:val="22"/>
          <w:szCs w:val="22"/>
        </w:rPr>
        <w:t xml:space="preserve"> on </w:t>
      </w:r>
      <w:r w:rsidR="00F05EB0">
        <w:rPr>
          <w:rFonts w:ascii="Arial" w:hAnsi="Arial" w:cs="Arial"/>
          <w:bCs/>
          <w:sz w:val="22"/>
          <w:szCs w:val="22"/>
        </w:rPr>
        <w:t xml:space="preserve">student </w:t>
      </w:r>
      <w:r w:rsidR="00F05EB0" w:rsidRPr="00F05EB0">
        <w:rPr>
          <w:rFonts w:ascii="Arial" w:hAnsi="Arial" w:cs="Arial"/>
          <w:bCs/>
          <w:sz w:val="22"/>
          <w:szCs w:val="22"/>
        </w:rPr>
        <w:t>recruitment, retention and career support</w:t>
      </w:r>
      <w:r w:rsidR="00F05EB0">
        <w:rPr>
          <w:rFonts w:ascii="Arial" w:hAnsi="Arial" w:cs="Arial"/>
          <w:bCs/>
          <w:sz w:val="22"/>
          <w:szCs w:val="22"/>
        </w:rPr>
        <w:t xml:space="preserve"> as well as </w:t>
      </w:r>
      <w:proofErr w:type="gramStart"/>
      <w:r w:rsidR="00F05EB0">
        <w:rPr>
          <w:rFonts w:ascii="Arial" w:hAnsi="Arial" w:cs="Arial"/>
          <w:bCs/>
          <w:sz w:val="22"/>
          <w:szCs w:val="22"/>
        </w:rPr>
        <w:t>provides</w:t>
      </w:r>
      <w:proofErr w:type="gramEnd"/>
      <w:r w:rsidR="00F05EB0">
        <w:rPr>
          <w:rFonts w:ascii="Arial" w:hAnsi="Arial" w:cs="Arial"/>
          <w:bCs/>
          <w:sz w:val="22"/>
          <w:szCs w:val="22"/>
        </w:rPr>
        <w:t xml:space="preserve"> student advising and standardized testing preparation. Other services include student engagement, financial assistance, clinical experience and internships, and new teacher support through the </w:t>
      </w:r>
      <w:r w:rsidR="00F05EB0" w:rsidRPr="00F05EB0">
        <w:rPr>
          <w:rFonts w:ascii="Arial" w:hAnsi="Arial" w:cs="Arial"/>
          <w:bCs/>
          <w:sz w:val="22"/>
          <w:szCs w:val="22"/>
        </w:rPr>
        <w:t>Carolina Teacher Induction Program</w:t>
      </w:r>
      <w:r w:rsidR="00F05EB0">
        <w:rPr>
          <w:rFonts w:ascii="Arial" w:hAnsi="Arial" w:cs="Arial"/>
          <w:bCs/>
          <w:sz w:val="22"/>
          <w:szCs w:val="22"/>
        </w:rPr>
        <w:t xml:space="preserve"> (</w:t>
      </w:r>
      <w:proofErr w:type="spellStart"/>
      <w:r w:rsidR="00F05EB0">
        <w:rPr>
          <w:rFonts w:ascii="Arial" w:hAnsi="Arial" w:cs="Arial"/>
          <w:bCs/>
          <w:sz w:val="22"/>
          <w:szCs w:val="22"/>
        </w:rPr>
        <w:t>CarolinaTIP</w:t>
      </w:r>
      <w:proofErr w:type="spellEnd"/>
      <w:r w:rsidR="00F05EB0">
        <w:rPr>
          <w:rFonts w:ascii="Arial" w:hAnsi="Arial" w:cs="Arial"/>
          <w:bCs/>
          <w:sz w:val="22"/>
          <w:szCs w:val="22"/>
        </w:rPr>
        <w:t>).</w:t>
      </w:r>
      <w:r w:rsidR="006673F2">
        <w:rPr>
          <w:rFonts w:ascii="Arial" w:hAnsi="Arial" w:cs="Arial"/>
          <w:bCs/>
          <w:sz w:val="22"/>
          <w:szCs w:val="22"/>
        </w:rPr>
        <w:t xml:space="preserve"> </w:t>
      </w:r>
      <w:r w:rsidR="004C1C37">
        <w:rPr>
          <w:rFonts w:ascii="Arial" w:hAnsi="Arial" w:cs="Arial"/>
          <w:bCs/>
          <w:color w:val="auto"/>
          <w:sz w:val="22"/>
          <w:szCs w:val="22"/>
        </w:rPr>
        <w:t xml:space="preserve">Gamecock </w:t>
      </w:r>
      <w:proofErr w:type="spellStart"/>
      <w:r w:rsidR="004C1C37">
        <w:rPr>
          <w:rFonts w:ascii="Arial" w:hAnsi="Arial" w:cs="Arial"/>
          <w:bCs/>
          <w:color w:val="auto"/>
          <w:sz w:val="22"/>
          <w:szCs w:val="22"/>
        </w:rPr>
        <w:t>EdQuarter</w:t>
      </w:r>
      <w:proofErr w:type="spellEnd"/>
      <w:r w:rsidR="004C1C37">
        <w:rPr>
          <w:rFonts w:ascii="Arial" w:hAnsi="Arial" w:cs="Arial"/>
          <w:bCs/>
          <w:color w:val="auto"/>
          <w:sz w:val="22"/>
          <w:szCs w:val="22"/>
        </w:rPr>
        <w:t xml:space="preserve"> is COE’s </w:t>
      </w:r>
      <w:r w:rsidR="004C1C37" w:rsidRPr="004C1C37">
        <w:rPr>
          <w:rFonts w:ascii="Arial" w:hAnsi="Arial" w:cs="Arial"/>
          <w:bCs/>
          <w:color w:val="auto"/>
          <w:sz w:val="22"/>
          <w:szCs w:val="22"/>
        </w:rPr>
        <w:t>the College of Education's one-stop student service center</w:t>
      </w:r>
      <w:r w:rsidR="004C1C37">
        <w:rPr>
          <w:rFonts w:ascii="Arial" w:hAnsi="Arial" w:cs="Arial"/>
          <w:bCs/>
          <w:color w:val="auto"/>
          <w:sz w:val="22"/>
          <w:szCs w:val="22"/>
        </w:rPr>
        <w:t xml:space="preserve"> and coordinates placement for candidates in teacher preparation programs and maintains positive collaborative relationships </w:t>
      </w:r>
      <w:r w:rsidR="00761681" w:rsidRPr="00761681">
        <w:rPr>
          <w:rFonts w:ascii="Arial" w:hAnsi="Arial" w:cs="Arial"/>
          <w:bCs/>
          <w:color w:val="auto"/>
          <w:sz w:val="22"/>
          <w:szCs w:val="22"/>
        </w:rPr>
        <w:t>between USC's educator preparation programs and over 140 P-12 schools in 33 districts in Columbia and surrounding communities</w:t>
      </w:r>
      <w:r w:rsidR="004C1C37">
        <w:rPr>
          <w:rFonts w:ascii="Arial" w:hAnsi="Arial" w:cs="Arial"/>
          <w:bCs/>
          <w:color w:val="auto"/>
          <w:sz w:val="22"/>
          <w:szCs w:val="22"/>
        </w:rPr>
        <w:t>. This center</w:t>
      </w:r>
      <w:r w:rsidR="00761681" w:rsidRPr="00761681">
        <w:rPr>
          <w:rFonts w:ascii="Arial" w:hAnsi="Arial" w:cs="Arial"/>
          <w:bCs/>
          <w:color w:val="auto"/>
          <w:sz w:val="22"/>
          <w:szCs w:val="22"/>
        </w:rPr>
        <w:t xml:space="preserve"> place</w:t>
      </w:r>
      <w:r w:rsidR="004C1C37">
        <w:rPr>
          <w:rFonts w:ascii="Arial" w:hAnsi="Arial" w:cs="Arial"/>
          <w:bCs/>
          <w:color w:val="auto"/>
          <w:sz w:val="22"/>
          <w:szCs w:val="22"/>
        </w:rPr>
        <w:t>s</w:t>
      </w:r>
      <w:r w:rsidR="00761681" w:rsidRPr="00761681">
        <w:rPr>
          <w:rFonts w:ascii="Arial" w:hAnsi="Arial" w:cs="Arial"/>
          <w:bCs/>
          <w:color w:val="auto"/>
          <w:sz w:val="22"/>
          <w:szCs w:val="22"/>
        </w:rPr>
        <w:t xml:space="preserve"> practicum and internship candidates in Partnership Sites interested in mentoring future educators </w:t>
      </w:r>
      <w:proofErr w:type="gramStart"/>
      <w:r w:rsidR="00761681" w:rsidRPr="00761681">
        <w:rPr>
          <w:rFonts w:ascii="Arial" w:hAnsi="Arial" w:cs="Arial"/>
          <w:bCs/>
          <w:color w:val="auto"/>
          <w:sz w:val="22"/>
          <w:szCs w:val="22"/>
        </w:rPr>
        <w:t>and also</w:t>
      </w:r>
      <w:proofErr w:type="gramEnd"/>
      <w:r w:rsidR="00761681" w:rsidRPr="00761681">
        <w:rPr>
          <w:rFonts w:ascii="Arial" w:hAnsi="Arial" w:cs="Arial"/>
          <w:bCs/>
          <w:color w:val="auto"/>
          <w:sz w:val="22"/>
          <w:szCs w:val="22"/>
        </w:rPr>
        <w:t xml:space="preserve"> organize professional development and research projects in 18 Professional Development Schools. In addition, Gamecock </w:t>
      </w:r>
      <w:proofErr w:type="spellStart"/>
      <w:r w:rsidR="00761681" w:rsidRPr="00761681">
        <w:rPr>
          <w:rFonts w:ascii="Arial" w:hAnsi="Arial" w:cs="Arial"/>
          <w:bCs/>
          <w:color w:val="auto"/>
          <w:sz w:val="22"/>
          <w:szCs w:val="22"/>
        </w:rPr>
        <w:t>EdQuarters</w:t>
      </w:r>
      <w:proofErr w:type="spellEnd"/>
      <w:r w:rsidR="00761681" w:rsidRPr="00761681">
        <w:rPr>
          <w:rFonts w:ascii="Arial" w:hAnsi="Arial" w:cs="Arial"/>
          <w:bCs/>
          <w:color w:val="auto"/>
          <w:sz w:val="22"/>
          <w:szCs w:val="22"/>
        </w:rPr>
        <w:t xml:space="preserve"> serves as the link between the university and 11 local Teacher Cadet programs designed to introduce high school students to the teaching profession.</w:t>
      </w:r>
    </w:p>
    <w:p w14:paraId="2078AF13" w14:textId="01D4AE0C" w:rsidR="00761681" w:rsidRPr="004C1C37" w:rsidRDefault="00761681">
      <w:pPr>
        <w:rPr>
          <w:rFonts w:ascii="Arial" w:hAnsi="Arial" w:cs="Arial"/>
          <w:bCs/>
          <w:color w:val="auto"/>
          <w:sz w:val="22"/>
          <w:szCs w:val="22"/>
        </w:rPr>
      </w:pPr>
      <w:r w:rsidRPr="00761681">
        <w:rPr>
          <w:rFonts w:ascii="Arial" w:hAnsi="Arial" w:cs="Arial"/>
          <w:bCs/>
          <w:color w:val="auto"/>
          <w:sz w:val="22"/>
          <w:szCs w:val="22"/>
        </w:rPr>
        <w:t> </w:t>
      </w:r>
    </w:p>
    <w:sectPr w:rsidR="00761681" w:rsidRPr="004C1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12ADE"/>
    <w:multiLevelType w:val="multilevel"/>
    <w:tmpl w:val="A1FC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E7164"/>
    <w:multiLevelType w:val="multilevel"/>
    <w:tmpl w:val="A0EE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D0277"/>
    <w:multiLevelType w:val="hybridMultilevel"/>
    <w:tmpl w:val="9F6C6222"/>
    <w:lvl w:ilvl="0" w:tplc="4E242144">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A516F124">
      <w:numFmt w:val="bullet"/>
      <w:lvlText w:val="•"/>
      <w:lvlJc w:val="left"/>
      <w:pPr>
        <w:ind w:left="1376" w:hanging="361"/>
      </w:pPr>
      <w:rPr>
        <w:rFonts w:hint="default"/>
        <w:lang w:val="en-US" w:eastAsia="en-US" w:bidi="ar-SA"/>
      </w:rPr>
    </w:lvl>
    <w:lvl w:ilvl="2" w:tplc="73C81890">
      <w:numFmt w:val="bullet"/>
      <w:lvlText w:val="•"/>
      <w:lvlJc w:val="left"/>
      <w:pPr>
        <w:ind w:left="2292" w:hanging="361"/>
      </w:pPr>
      <w:rPr>
        <w:rFonts w:hint="default"/>
        <w:lang w:val="en-US" w:eastAsia="en-US" w:bidi="ar-SA"/>
      </w:rPr>
    </w:lvl>
    <w:lvl w:ilvl="3" w:tplc="BBCE77FA">
      <w:numFmt w:val="bullet"/>
      <w:lvlText w:val="•"/>
      <w:lvlJc w:val="left"/>
      <w:pPr>
        <w:ind w:left="3208" w:hanging="361"/>
      </w:pPr>
      <w:rPr>
        <w:rFonts w:hint="default"/>
        <w:lang w:val="en-US" w:eastAsia="en-US" w:bidi="ar-SA"/>
      </w:rPr>
    </w:lvl>
    <w:lvl w:ilvl="4" w:tplc="32044552">
      <w:numFmt w:val="bullet"/>
      <w:lvlText w:val="•"/>
      <w:lvlJc w:val="left"/>
      <w:pPr>
        <w:ind w:left="4124" w:hanging="361"/>
      </w:pPr>
      <w:rPr>
        <w:rFonts w:hint="default"/>
        <w:lang w:val="en-US" w:eastAsia="en-US" w:bidi="ar-SA"/>
      </w:rPr>
    </w:lvl>
    <w:lvl w:ilvl="5" w:tplc="B2F02F14">
      <w:numFmt w:val="bullet"/>
      <w:lvlText w:val="•"/>
      <w:lvlJc w:val="left"/>
      <w:pPr>
        <w:ind w:left="5040" w:hanging="361"/>
      </w:pPr>
      <w:rPr>
        <w:rFonts w:hint="default"/>
        <w:lang w:val="en-US" w:eastAsia="en-US" w:bidi="ar-SA"/>
      </w:rPr>
    </w:lvl>
    <w:lvl w:ilvl="6" w:tplc="652A687E">
      <w:numFmt w:val="bullet"/>
      <w:lvlText w:val="•"/>
      <w:lvlJc w:val="left"/>
      <w:pPr>
        <w:ind w:left="5956" w:hanging="361"/>
      </w:pPr>
      <w:rPr>
        <w:rFonts w:hint="default"/>
        <w:lang w:val="en-US" w:eastAsia="en-US" w:bidi="ar-SA"/>
      </w:rPr>
    </w:lvl>
    <w:lvl w:ilvl="7" w:tplc="19843154">
      <w:numFmt w:val="bullet"/>
      <w:lvlText w:val="•"/>
      <w:lvlJc w:val="left"/>
      <w:pPr>
        <w:ind w:left="6872" w:hanging="361"/>
      </w:pPr>
      <w:rPr>
        <w:rFonts w:hint="default"/>
        <w:lang w:val="en-US" w:eastAsia="en-US" w:bidi="ar-SA"/>
      </w:rPr>
    </w:lvl>
    <w:lvl w:ilvl="8" w:tplc="CC80F29E">
      <w:numFmt w:val="bullet"/>
      <w:lvlText w:val="•"/>
      <w:lvlJc w:val="left"/>
      <w:pPr>
        <w:ind w:left="7788" w:hanging="361"/>
      </w:pPr>
      <w:rPr>
        <w:rFonts w:hint="default"/>
        <w:lang w:val="en-US" w:eastAsia="en-US" w:bidi="ar-SA"/>
      </w:rPr>
    </w:lvl>
  </w:abstractNum>
  <w:abstractNum w:abstractNumId="3" w15:restartNumberingAfterBreak="0">
    <w:nsid w:val="2DDC7A0E"/>
    <w:multiLevelType w:val="multilevel"/>
    <w:tmpl w:val="6D8A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476770">
    <w:abstractNumId w:val="2"/>
  </w:num>
  <w:num w:numId="2" w16cid:durableId="854198860">
    <w:abstractNumId w:val="3"/>
  </w:num>
  <w:num w:numId="3" w16cid:durableId="1658337656">
    <w:abstractNumId w:val="1"/>
  </w:num>
  <w:num w:numId="4" w16cid:durableId="4653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0C"/>
    <w:rsid w:val="00015F8C"/>
    <w:rsid w:val="000160D2"/>
    <w:rsid w:val="001410E1"/>
    <w:rsid w:val="001415F7"/>
    <w:rsid w:val="001763B3"/>
    <w:rsid w:val="00185E89"/>
    <w:rsid w:val="001E642D"/>
    <w:rsid w:val="00244C73"/>
    <w:rsid w:val="00262DED"/>
    <w:rsid w:val="002A7B9F"/>
    <w:rsid w:val="002B060C"/>
    <w:rsid w:val="002B670B"/>
    <w:rsid w:val="00333315"/>
    <w:rsid w:val="003D5F15"/>
    <w:rsid w:val="003E6E66"/>
    <w:rsid w:val="00427625"/>
    <w:rsid w:val="00450ED2"/>
    <w:rsid w:val="00451247"/>
    <w:rsid w:val="004C1C37"/>
    <w:rsid w:val="004F51B9"/>
    <w:rsid w:val="00573607"/>
    <w:rsid w:val="005D222D"/>
    <w:rsid w:val="006344E8"/>
    <w:rsid w:val="006673F2"/>
    <w:rsid w:val="00686BC3"/>
    <w:rsid w:val="006977FD"/>
    <w:rsid w:val="006B0B57"/>
    <w:rsid w:val="006C1D09"/>
    <w:rsid w:val="006D2402"/>
    <w:rsid w:val="007106E7"/>
    <w:rsid w:val="00724969"/>
    <w:rsid w:val="00731E0C"/>
    <w:rsid w:val="00761681"/>
    <w:rsid w:val="007757ED"/>
    <w:rsid w:val="007C4A24"/>
    <w:rsid w:val="008A3488"/>
    <w:rsid w:val="00984031"/>
    <w:rsid w:val="009E1942"/>
    <w:rsid w:val="009F47BB"/>
    <w:rsid w:val="00A64CB5"/>
    <w:rsid w:val="00CD6E72"/>
    <w:rsid w:val="00D14445"/>
    <w:rsid w:val="00D3054A"/>
    <w:rsid w:val="00E644CE"/>
    <w:rsid w:val="00F05EB0"/>
    <w:rsid w:val="00F346A4"/>
    <w:rsid w:val="00F35505"/>
    <w:rsid w:val="00F37BF7"/>
    <w:rsid w:val="00F6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06BB"/>
  <w15:chartTrackingRefBased/>
  <w15:docId w15:val="{E51AED49-1C6D-4CD5-BE35-9C604CE6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60C"/>
    <w:pPr>
      <w:spacing w:after="0" w:line="240" w:lineRule="auto"/>
    </w:pPr>
    <w:rPr>
      <w:rFonts w:ascii="Times New Roman" w:eastAsia="Times New Roman" w:hAnsi="Times New Roman" w:cs="Times New Roman"/>
      <w:color w:val="000000"/>
      <w:kern w:val="0"/>
      <w14:ligatures w14:val="none"/>
    </w:rPr>
  </w:style>
  <w:style w:type="paragraph" w:styleId="Heading1">
    <w:name w:val="heading 1"/>
    <w:basedOn w:val="Normal"/>
    <w:next w:val="Normal"/>
    <w:link w:val="Heading1Char"/>
    <w:uiPriority w:val="9"/>
    <w:qFormat/>
    <w:rsid w:val="002B06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6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6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6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6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6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6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6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6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6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6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6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6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6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6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6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6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60C"/>
    <w:rPr>
      <w:rFonts w:eastAsiaTheme="majorEastAsia" w:cstheme="majorBidi"/>
      <w:color w:val="272727" w:themeColor="text1" w:themeTint="D8"/>
    </w:rPr>
  </w:style>
  <w:style w:type="paragraph" w:styleId="Title">
    <w:name w:val="Title"/>
    <w:basedOn w:val="Normal"/>
    <w:next w:val="Normal"/>
    <w:link w:val="TitleChar"/>
    <w:uiPriority w:val="10"/>
    <w:qFormat/>
    <w:rsid w:val="002B06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6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6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6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60C"/>
    <w:pPr>
      <w:spacing w:before="160"/>
      <w:jc w:val="center"/>
    </w:pPr>
    <w:rPr>
      <w:i/>
      <w:iCs/>
      <w:color w:val="404040" w:themeColor="text1" w:themeTint="BF"/>
    </w:rPr>
  </w:style>
  <w:style w:type="character" w:customStyle="1" w:styleId="QuoteChar">
    <w:name w:val="Quote Char"/>
    <w:basedOn w:val="DefaultParagraphFont"/>
    <w:link w:val="Quote"/>
    <w:uiPriority w:val="29"/>
    <w:rsid w:val="002B060C"/>
    <w:rPr>
      <w:i/>
      <w:iCs/>
      <w:color w:val="404040" w:themeColor="text1" w:themeTint="BF"/>
    </w:rPr>
  </w:style>
  <w:style w:type="paragraph" w:styleId="ListParagraph">
    <w:name w:val="List Paragraph"/>
    <w:basedOn w:val="Normal"/>
    <w:uiPriority w:val="1"/>
    <w:qFormat/>
    <w:rsid w:val="002B060C"/>
    <w:pPr>
      <w:ind w:left="720"/>
      <w:contextualSpacing/>
    </w:pPr>
  </w:style>
  <w:style w:type="character" w:styleId="IntenseEmphasis">
    <w:name w:val="Intense Emphasis"/>
    <w:basedOn w:val="DefaultParagraphFont"/>
    <w:uiPriority w:val="21"/>
    <w:qFormat/>
    <w:rsid w:val="002B060C"/>
    <w:rPr>
      <w:i/>
      <w:iCs/>
      <w:color w:val="0F4761" w:themeColor="accent1" w:themeShade="BF"/>
    </w:rPr>
  </w:style>
  <w:style w:type="paragraph" w:styleId="IntenseQuote">
    <w:name w:val="Intense Quote"/>
    <w:basedOn w:val="Normal"/>
    <w:next w:val="Normal"/>
    <w:link w:val="IntenseQuoteChar"/>
    <w:uiPriority w:val="30"/>
    <w:qFormat/>
    <w:rsid w:val="002B0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60C"/>
    <w:rPr>
      <w:i/>
      <w:iCs/>
      <w:color w:val="0F4761" w:themeColor="accent1" w:themeShade="BF"/>
    </w:rPr>
  </w:style>
  <w:style w:type="character" w:styleId="IntenseReference">
    <w:name w:val="Intense Reference"/>
    <w:basedOn w:val="DefaultParagraphFont"/>
    <w:uiPriority w:val="32"/>
    <w:qFormat/>
    <w:rsid w:val="002B060C"/>
    <w:rPr>
      <w:b/>
      <w:bCs/>
      <w:smallCaps/>
      <w:color w:val="0F4761" w:themeColor="accent1" w:themeShade="BF"/>
      <w:spacing w:val="5"/>
    </w:rPr>
  </w:style>
  <w:style w:type="paragraph" w:styleId="BodyText">
    <w:name w:val="Body Text"/>
    <w:basedOn w:val="Normal"/>
    <w:link w:val="BodyTextChar"/>
    <w:uiPriority w:val="99"/>
    <w:unhideWhenUsed/>
    <w:rsid w:val="002B060C"/>
    <w:pPr>
      <w:spacing w:after="120"/>
    </w:pPr>
  </w:style>
  <w:style w:type="character" w:customStyle="1" w:styleId="BodyTextChar">
    <w:name w:val="Body Text Char"/>
    <w:basedOn w:val="DefaultParagraphFont"/>
    <w:link w:val="BodyText"/>
    <w:uiPriority w:val="99"/>
    <w:rsid w:val="002B060C"/>
    <w:rPr>
      <w:rFonts w:ascii="Times New Roman" w:eastAsia="Times New Roman" w:hAnsi="Times New Roman" w:cs="Times New Roman"/>
      <w:color w:val="000000"/>
      <w:kern w:val="0"/>
      <w14:ligatures w14:val="none"/>
    </w:rPr>
  </w:style>
  <w:style w:type="character" w:styleId="Strong">
    <w:name w:val="Strong"/>
    <w:basedOn w:val="DefaultParagraphFont"/>
    <w:uiPriority w:val="22"/>
    <w:qFormat/>
    <w:rsid w:val="002B060C"/>
    <w:rPr>
      <w:b/>
      <w:bCs/>
    </w:rPr>
  </w:style>
  <w:style w:type="paragraph" w:customStyle="1" w:styleId="intro">
    <w:name w:val="intro"/>
    <w:basedOn w:val="Normal"/>
    <w:rsid w:val="002B060C"/>
    <w:pPr>
      <w:spacing w:before="100" w:beforeAutospacing="1" w:after="100" w:afterAutospacing="1"/>
    </w:pPr>
    <w:rPr>
      <w:color w:val="auto"/>
    </w:rPr>
  </w:style>
  <w:style w:type="character" w:customStyle="1" w:styleId="normaltextrun">
    <w:name w:val="normaltextrun"/>
    <w:basedOn w:val="DefaultParagraphFont"/>
    <w:rsid w:val="002B060C"/>
  </w:style>
  <w:style w:type="character" w:customStyle="1" w:styleId="scxw196903210">
    <w:name w:val="scxw196903210"/>
    <w:basedOn w:val="DefaultParagraphFont"/>
    <w:rsid w:val="002B060C"/>
  </w:style>
  <w:style w:type="character" w:customStyle="1" w:styleId="eop">
    <w:name w:val="eop"/>
    <w:basedOn w:val="DefaultParagraphFont"/>
    <w:rsid w:val="002B060C"/>
  </w:style>
  <w:style w:type="paragraph" w:styleId="NormalWeb">
    <w:name w:val="Normal (Web)"/>
    <w:basedOn w:val="Normal"/>
    <w:uiPriority w:val="99"/>
    <w:semiHidden/>
    <w:unhideWhenUsed/>
    <w:rsid w:val="009E1942"/>
  </w:style>
  <w:style w:type="character" w:styleId="Hyperlink">
    <w:name w:val="Hyperlink"/>
    <w:basedOn w:val="DefaultParagraphFont"/>
    <w:uiPriority w:val="99"/>
    <w:unhideWhenUsed/>
    <w:rsid w:val="00686BC3"/>
    <w:rPr>
      <w:color w:val="467886" w:themeColor="hyperlink"/>
      <w:u w:val="single"/>
    </w:rPr>
  </w:style>
  <w:style w:type="character" w:styleId="UnresolvedMention">
    <w:name w:val="Unresolved Mention"/>
    <w:basedOn w:val="DefaultParagraphFont"/>
    <w:uiPriority w:val="99"/>
    <w:semiHidden/>
    <w:unhideWhenUsed/>
    <w:rsid w:val="00686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28103">
      <w:bodyDiv w:val="1"/>
      <w:marLeft w:val="0"/>
      <w:marRight w:val="0"/>
      <w:marTop w:val="0"/>
      <w:marBottom w:val="0"/>
      <w:divBdr>
        <w:top w:val="none" w:sz="0" w:space="0" w:color="auto"/>
        <w:left w:val="none" w:sz="0" w:space="0" w:color="auto"/>
        <w:bottom w:val="none" w:sz="0" w:space="0" w:color="auto"/>
        <w:right w:val="none" w:sz="0" w:space="0" w:color="auto"/>
      </w:divBdr>
    </w:div>
    <w:div w:id="343821180">
      <w:bodyDiv w:val="1"/>
      <w:marLeft w:val="0"/>
      <w:marRight w:val="0"/>
      <w:marTop w:val="0"/>
      <w:marBottom w:val="0"/>
      <w:divBdr>
        <w:top w:val="none" w:sz="0" w:space="0" w:color="auto"/>
        <w:left w:val="none" w:sz="0" w:space="0" w:color="auto"/>
        <w:bottom w:val="none" w:sz="0" w:space="0" w:color="auto"/>
        <w:right w:val="none" w:sz="0" w:space="0" w:color="auto"/>
      </w:divBdr>
    </w:div>
    <w:div w:id="665865813">
      <w:bodyDiv w:val="1"/>
      <w:marLeft w:val="0"/>
      <w:marRight w:val="0"/>
      <w:marTop w:val="0"/>
      <w:marBottom w:val="0"/>
      <w:divBdr>
        <w:top w:val="none" w:sz="0" w:space="0" w:color="auto"/>
        <w:left w:val="none" w:sz="0" w:space="0" w:color="auto"/>
        <w:bottom w:val="none" w:sz="0" w:space="0" w:color="auto"/>
        <w:right w:val="none" w:sz="0" w:space="0" w:color="auto"/>
      </w:divBdr>
    </w:div>
    <w:div w:id="903638480">
      <w:bodyDiv w:val="1"/>
      <w:marLeft w:val="0"/>
      <w:marRight w:val="0"/>
      <w:marTop w:val="0"/>
      <w:marBottom w:val="0"/>
      <w:divBdr>
        <w:top w:val="none" w:sz="0" w:space="0" w:color="auto"/>
        <w:left w:val="none" w:sz="0" w:space="0" w:color="auto"/>
        <w:bottom w:val="none" w:sz="0" w:space="0" w:color="auto"/>
        <w:right w:val="none" w:sz="0" w:space="0" w:color="auto"/>
      </w:divBdr>
    </w:div>
    <w:div w:id="1567186728">
      <w:bodyDiv w:val="1"/>
      <w:marLeft w:val="0"/>
      <w:marRight w:val="0"/>
      <w:marTop w:val="0"/>
      <w:marBottom w:val="0"/>
      <w:divBdr>
        <w:top w:val="none" w:sz="0" w:space="0" w:color="auto"/>
        <w:left w:val="none" w:sz="0" w:space="0" w:color="auto"/>
        <w:bottom w:val="none" w:sz="0" w:space="0" w:color="auto"/>
        <w:right w:val="none" w:sz="0" w:space="0" w:color="auto"/>
      </w:divBdr>
    </w:div>
    <w:div w:id="1946883335">
      <w:bodyDiv w:val="1"/>
      <w:marLeft w:val="0"/>
      <w:marRight w:val="0"/>
      <w:marTop w:val="0"/>
      <w:marBottom w:val="0"/>
      <w:divBdr>
        <w:top w:val="none" w:sz="0" w:space="0" w:color="auto"/>
        <w:left w:val="none" w:sz="0" w:space="0" w:color="auto"/>
        <w:bottom w:val="none" w:sz="0" w:space="0" w:color="auto"/>
        <w:right w:val="none" w:sz="0" w:space="0" w:color="auto"/>
      </w:divBdr>
    </w:div>
    <w:div w:id="210849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D79752FC02444A6B45A2CFD9ED922" ma:contentTypeVersion="18" ma:contentTypeDescription="Create a new document." ma:contentTypeScope="" ma:versionID="e14fb0589c7ab72ff07542d81e0feaf0">
  <xsd:schema xmlns:xsd="http://www.w3.org/2001/XMLSchema" xmlns:xs="http://www.w3.org/2001/XMLSchema" xmlns:p="http://schemas.microsoft.com/office/2006/metadata/properties" xmlns:ns3="7828630a-671b-4bc3-accf-8d0c4b2c49a9" xmlns:ns4="67475bde-c1fc-4878-9e9a-26b09bfbb9b6" targetNamespace="http://schemas.microsoft.com/office/2006/metadata/properties" ma:root="true" ma:fieldsID="e7ac3101efec7be81fdd84753696ba5a" ns3:_="" ns4:_="">
    <xsd:import namespace="7828630a-671b-4bc3-accf-8d0c4b2c49a9"/>
    <xsd:import namespace="67475bde-c1fc-4878-9e9a-26b09bfbb9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8630a-671b-4bc3-accf-8d0c4b2c4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475bde-c1fc-4878-9e9a-26b09bfbb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28630a-671b-4bc3-accf-8d0c4b2c49a9" xsi:nil="true"/>
  </documentManagement>
</p:properties>
</file>

<file path=customXml/itemProps1.xml><?xml version="1.0" encoding="utf-8"?>
<ds:datastoreItem xmlns:ds="http://schemas.openxmlformats.org/officeDocument/2006/customXml" ds:itemID="{DEF1BE86-0B71-4355-BB06-1F329297D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8630a-671b-4bc3-accf-8d0c4b2c49a9"/>
    <ds:schemaRef ds:uri="67475bde-c1fc-4878-9e9a-26b09bfbb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21E13-A756-4BB9-96A4-0436E1DEF463}">
  <ds:schemaRefs>
    <ds:schemaRef ds:uri="http://schemas.microsoft.com/sharepoint/v3/contenttype/forms"/>
  </ds:schemaRefs>
</ds:datastoreItem>
</file>

<file path=customXml/itemProps3.xml><?xml version="1.0" encoding="utf-8"?>
<ds:datastoreItem xmlns:ds="http://schemas.openxmlformats.org/officeDocument/2006/customXml" ds:itemID="{57FF8EFE-1AF0-4FAB-848E-27141CDB6F2D}">
  <ds:schemaRefs>
    <ds:schemaRef ds:uri="http://www.w3.org/XML/1998/namespace"/>
    <ds:schemaRef ds:uri="7828630a-671b-4bc3-accf-8d0c4b2c49a9"/>
    <ds:schemaRef ds:uri="67475bde-c1fc-4878-9e9a-26b09bfbb9b6"/>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Kasie</dc:creator>
  <cp:keywords/>
  <dc:description/>
  <cp:lastModifiedBy>Devereux, Emily</cp:lastModifiedBy>
  <cp:revision>2</cp:revision>
  <dcterms:created xsi:type="dcterms:W3CDTF">2025-01-10T02:13:00Z</dcterms:created>
  <dcterms:modified xsi:type="dcterms:W3CDTF">2025-01-10T02:13:00Z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0x010100604D79752FC02444A6B45A2CFD9ED922</vt:lpwstr>
  </property>
</Properties>
</file>