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44" w:rsidRDefault="00FF1F44" w:rsidP="00C373A6">
      <w:pPr>
        <w:rPr>
          <w:rFonts w:ascii="Times New Roman" w:hAnsi="Times New Roman" w:cs="Times New Roman"/>
          <w:sz w:val="24"/>
          <w:szCs w:val="24"/>
        </w:rPr>
      </w:pPr>
    </w:p>
    <w:p w:rsidR="00C373A6" w:rsidRDefault="00C373A6" w:rsidP="00C37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Investigator: ___________________________ Authorization Number: 405- ________</w:t>
      </w:r>
    </w:p>
    <w:p w:rsidR="00C373A6" w:rsidRDefault="00C373A6" w:rsidP="00C37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___________________________________ Date: ___________________________</w:t>
      </w:r>
    </w:p>
    <w:p w:rsidR="00C373A6" w:rsidRDefault="00C373A6" w:rsidP="00C37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 Office Phone: ____________________</w:t>
      </w:r>
    </w:p>
    <w:p w:rsidR="001C7C97" w:rsidRDefault="001C7C97" w:rsidP="00FA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C29D7" wp14:editId="6E0DFE0F">
                <wp:simplePos x="0" y="0"/>
                <wp:positionH relativeFrom="column">
                  <wp:posOffset>-819150</wp:posOffset>
                </wp:positionH>
                <wp:positionV relativeFrom="paragraph">
                  <wp:posOffset>52705</wp:posOffset>
                </wp:positionV>
                <wp:extent cx="7658100" cy="19050"/>
                <wp:effectExtent l="38100" t="38100" r="57150" b="95250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CA977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4.15pt" to="538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373A6" w:rsidRPr="0002145B" w:rsidRDefault="00FA7A05" w:rsidP="0002145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2145B"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="00C373A6" w:rsidRPr="0002145B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Changing Activity Limit(s):</w:t>
      </w:r>
      <w:r w:rsidR="00C373A6" w:rsidRPr="0002145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hanging Activity Limit(s)"/>
      </w:tblPr>
      <w:tblGrid>
        <w:gridCol w:w="1998"/>
        <w:gridCol w:w="2160"/>
        <w:gridCol w:w="3024"/>
        <w:gridCol w:w="2394"/>
      </w:tblGrid>
      <w:tr w:rsidR="00FA7A05" w:rsidTr="0002145B">
        <w:trPr>
          <w:tblHeader/>
        </w:trPr>
        <w:tc>
          <w:tcPr>
            <w:tcW w:w="1998" w:type="dxa"/>
          </w:tcPr>
          <w:p w:rsidR="00FA7A05" w:rsidRDefault="00C9395E" w:rsidP="00FA7A0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Isotope</w:t>
            </w:r>
          </w:p>
        </w:tc>
        <w:tc>
          <w:tcPr>
            <w:tcW w:w="2160" w:type="dxa"/>
          </w:tcPr>
          <w:p w:rsidR="00FA7A05" w:rsidRDefault="00FA7A05" w:rsidP="00FA7A0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Limit</w:t>
            </w:r>
          </w:p>
        </w:tc>
        <w:tc>
          <w:tcPr>
            <w:tcW w:w="3024" w:type="dxa"/>
          </w:tcPr>
          <w:p w:rsidR="00FA7A05" w:rsidRDefault="00FA7A05" w:rsidP="00FA7A0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Amount on Hand</w:t>
            </w:r>
          </w:p>
        </w:tc>
        <w:tc>
          <w:tcPr>
            <w:tcW w:w="2394" w:type="dxa"/>
          </w:tcPr>
          <w:p w:rsidR="00FA7A05" w:rsidRDefault="00FA7A05" w:rsidP="00FA7A0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Requested Limit</w:t>
            </w:r>
          </w:p>
        </w:tc>
      </w:tr>
      <w:tr w:rsidR="00FA7A05" w:rsidTr="00FA7A05">
        <w:tc>
          <w:tcPr>
            <w:tcW w:w="1998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05" w:rsidTr="00FA7A05">
        <w:tc>
          <w:tcPr>
            <w:tcW w:w="1998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05" w:rsidTr="00FA7A05">
        <w:tc>
          <w:tcPr>
            <w:tcW w:w="1998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05" w:rsidTr="00FA7A05">
        <w:tc>
          <w:tcPr>
            <w:tcW w:w="1998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A7A05" w:rsidRDefault="00FA7A05" w:rsidP="00C373A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B2" w:rsidRDefault="005113B2" w:rsidP="005113B2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FA7A05" w:rsidRDefault="00FA7A05" w:rsidP="005113B2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</w:t>
      </w:r>
      <w:r w:rsidR="005113B2">
        <w:rPr>
          <w:rFonts w:ascii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5113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13B2" w:rsidRDefault="005113B2" w:rsidP="005113B2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A7A05" w:rsidRDefault="00FA7A05" w:rsidP="00FA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76835</wp:posOffset>
                </wp:positionV>
                <wp:extent cx="7743825" cy="9525"/>
                <wp:effectExtent l="38100" t="38100" r="66675" b="85725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BD116" id="Straight Connector 2" o:spid="_x0000_s1026" alt="&quot;&quot;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6.05pt" to="538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224B5" w:rsidRPr="0002145B" w:rsidRDefault="00C9395E" w:rsidP="0002145B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02145B">
        <w:rPr>
          <w:rFonts w:ascii="Times New Roman" w:hAnsi="Times New Roman" w:cs="Times New Roman"/>
          <w:color w:val="auto"/>
          <w:sz w:val="24"/>
          <w:szCs w:val="24"/>
        </w:rPr>
        <w:t>II. Adding a new Isotope</w:t>
      </w:r>
      <w:r w:rsidR="00FA7A05" w:rsidRPr="0002145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ew isotope(s) being added"/>
      </w:tblPr>
      <w:tblGrid>
        <w:gridCol w:w="4788"/>
        <w:gridCol w:w="4788"/>
      </w:tblGrid>
      <w:tr w:rsidR="00FA7A05" w:rsidTr="0002145B">
        <w:trPr>
          <w:tblHeader/>
        </w:trPr>
        <w:tc>
          <w:tcPr>
            <w:tcW w:w="4788" w:type="dxa"/>
          </w:tcPr>
          <w:p w:rsidR="00FA7A05" w:rsidRDefault="00FA7A05" w:rsidP="00F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C9395E">
              <w:rPr>
                <w:rFonts w:ascii="Times New Roman" w:hAnsi="Times New Roman" w:cs="Times New Roman"/>
                <w:sz w:val="24"/>
                <w:szCs w:val="24"/>
              </w:rPr>
              <w:t>Isotope</w:t>
            </w:r>
          </w:p>
        </w:tc>
        <w:tc>
          <w:tcPr>
            <w:tcW w:w="4788" w:type="dxa"/>
          </w:tcPr>
          <w:p w:rsidR="00FA7A05" w:rsidRDefault="00FA7A05" w:rsidP="00FA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Requested Limit</w:t>
            </w:r>
          </w:p>
        </w:tc>
      </w:tr>
      <w:tr w:rsidR="00FA7A05" w:rsidTr="00FA7A05">
        <w:tc>
          <w:tcPr>
            <w:tcW w:w="4788" w:type="dxa"/>
          </w:tcPr>
          <w:p w:rsidR="00FA7A05" w:rsidRDefault="00FA7A05" w:rsidP="00F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A7A05" w:rsidRDefault="00FA7A05" w:rsidP="00F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05" w:rsidTr="00FA7A05">
        <w:tc>
          <w:tcPr>
            <w:tcW w:w="4788" w:type="dxa"/>
          </w:tcPr>
          <w:p w:rsidR="00FA7A05" w:rsidRDefault="00FA7A05" w:rsidP="00F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A7A05" w:rsidRDefault="00FA7A05" w:rsidP="00FA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F44" w:rsidRDefault="005113B2" w:rsidP="00FA7A05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Monitoring Equipment:</w:t>
      </w:r>
    </w:p>
    <w:p w:rsidR="00FA7A05" w:rsidRDefault="005113B2" w:rsidP="00FA7A05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own a</w:t>
      </w:r>
      <w:r w:rsidR="00601339">
        <w:rPr>
          <w:rFonts w:ascii="Times New Roman" w:hAnsi="Times New Roman" w:cs="Times New Roman"/>
          <w:sz w:val="24"/>
          <w:szCs w:val="24"/>
        </w:rPr>
        <w:t xml:space="preserve"> GM meter? </w:t>
      </w: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FA7A05">
        <w:rPr>
          <w:rFonts w:ascii="Times New Roman" w:hAnsi="Times New Roman" w:cs="Times New Roman"/>
          <w:sz w:val="24"/>
          <w:szCs w:val="24"/>
        </w:rPr>
        <w:t>Make:</w:t>
      </w:r>
      <w:r w:rsidR="00C9395E">
        <w:rPr>
          <w:rFonts w:ascii="Times New Roman" w:hAnsi="Times New Roman" w:cs="Times New Roman"/>
          <w:sz w:val="24"/>
          <w:szCs w:val="24"/>
        </w:rPr>
        <w:t xml:space="preserve"> </w:t>
      </w:r>
      <w:r w:rsidR="00FA7A05">
        <w:rPr>
          <w:rFonts w:ascii="Times New Roman" w:hAnsi="Times New Roman" w:cs="Times New Roman"/>
          <w:sz w:val="24"/>
          <w:szCs w:val="24"/>
        </w:rPr>
        <w:t>___________ Model:</w:t>
      </w:r>
      <w:r w:rsidR="002358CF">
        <w:rPr>
          <w:rFonts w:ascii="Times New Roman" w:hAnsi="Times New Roman" w:cs="Times New Roman"/>
          <w:sz w:val="24"/>
          <w:szCs w:val="24"/>
        </w:rPr>
        <w:t xml:space="preserve"> </w:t>
      </w:r>
      <w:r w:rsidR="00FA7A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A7A05">
        <w:rPr>
          <w:rFonts w:ascii="Times New Roman" w:hAnsi="Times New Roman" w:cs="Times New Roman"/>
          <w:sz w:val="24"/>
          <w:szCs w:val="24"/>
        </w:rPr>
        <w:t>____ SN</w:t>
      </w:r>
      <w:r w:rsidR="00B53B5E">
        <w:rPr>
          <w:rFonts w:ascii="Times New Roman" w:hAnsi="Times New Roman" w:cs="Times New Roman"/>
          <w:sz w:val="24"/>
          <w:szCs w:val="24"/>
        </w:rPr>
        <w:t xml:space="preserve">: </w:t>
      </w:r>
      <w:r w:rsidR="00FA7A05">
        <w:rPr>
          <w:rFonts w:ascii="Times New Roman" w:hAnsi="Times New Roman" w:cs="Times New Roman"/>
          <w:sz w:val="24"/>
          <w:szCs w:val="24"/>
        </w:rPr>
        <w:t>_________________</w:t>
      </w:r>
    </w:p>
    <w:p w:rsidR="008224B5" w:rsidRDefault="005113B2" w:rsidP="005113B2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and n</w:t>
      </w:r>
      <w:r w:rsidR="00CE1A77">
        <w:rPr>
          <w:rFonts w:ascii="Times New Roman" w:hAnsi="Times New Roman" w:cs="Times New Roman"/>
          <w:sz w:val="24"/>
          <w:szCs w:val="24"/>
        </w:rPr>
        <w:t>eed to purchase a GM meter, contact Radiation Safety</w:t>
      </w:r>
      <w:r>
        <w:rPr>
          <w:rFonts w:ascii="Times New Roman" w:hAnsi="Times New Roman" w:cs="Times New Roman"/>
          <w:sz w:val="24"/>
          <w:szCs w:val="24"/>
        </w:rPr>
        <w:t xml:space="preserve"> for purchase order information.</w:t>
      </w:r>
    </w:p>
    <w:p w:rsidR="005934A2" w:rsidRPr="005934A2" w:rsidRDefault="00C9395E" w:rsidP="005934A2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5934A2">
        <w:rPr>
          <w:rFonts w:ascii="Times New Roman" w:hAnsi="Times New Roman" w:cs="Times New Roman"/>
          <w:sz w:val="24"/>
          <w:szCs w:val="24"/>
        </w:rPr>
        <w:t xml:space="preserve">2). </w:t>
      </w:r>
      <w:r w:rsidR="001C7C97">
        <w:rPr>
          <w:rFonts w:ascii="Times New Roman" w:hAnsi="Times New Roman" w:cs="Times New Roman"/>
          <w:sz w:val="24"/>
          <w:szCs w:val="24"/>
        </w:rPr>
        <w:t>Dosimeters</w:t>
      </w:r>
      <w:r w:rsidR="000C56F8">
        <w:rPr>
          <w:rFonts w:ascii="Times New Roman" w:hAnsi="Times New Roman" w:cs="Times New Roman"/>
          <w:sz w:val="24"/>
          <w:szCs w:val="24"/>
        </w:rPr>
        <w:t>:</w:t>
      </w:r>
    </w:p>
    <w:p w:rsidR="005934A2" w:rsidRDefault="00922825" w:rsidP="005934A2">
      <w:pPr>
        <w:pStyle w:val="ListParagraph"/>
        <w:numPr>
          <w:ilvl w:val="0"/>
          <w:numId w:val="3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 w:rsidR="005934A2">
        <w:rPr>
          <w:rFonts w:ascii="Times New Roman" w:hAnsi="Times New Roman" w:cs="Times New Roman"/>
          <w:sz w:val="24"/>
          <w:szCs w:val="24"/>
        </w:rPr>
        <w:t xml:space="preserve"> </w:t>
      </w:r>
      <w:r w:rsidR="005934A2" w:rsidRPr="00317F7B">
        <w:rPr>
          <w:rFonts w:ascii="Times New Roman" w:hAnsi="Times New Roman" w:cs="Times New Roman"/>
          <w:sz w:val="24"/>
          <w:szCs w:val="24"/>
        </w:rPr>
        <w:t>I am currently badged at USC</w:t>
      </w:r>
      <w:r w:rsidR="005934A2">
        <w:rPr>
          <w:rFonts w:ascii="Times New Roman" w:hAnsi="Times New Roman" w:cs="Times New Roman"/>
          <w:sz w:val="24"/>
          <w:szCs w:val="24"/>
        </w:rPr>
        <w:t>.</w:t>
      </w:r>
    </w:p>
    <w:p w:rsidR="005934A2" w:rsidRDefault="00922825" w:rsidP="005934A2">
      <w:pPr>
        <w:pStyle w:val="ListParagraph"/>
        <w:numPr>
          <w:ilvl w:val="0"/>
          <w:numId w:val="3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5934A2" w:rsidRPr="005934A2">
        <w:rPr>
          <w:rFonts w:ascii="Times New Roman" w:hAnsi="Times New Roman" w:cs="Times New Roman"/>
          <w:sz w:val="24"/>
          <w:szCs w:val="24"/>
        </w:rPr>
        <w:t xml:space="preserve">I have attached a completed Film Badge Service Request </w:t>
      </w:r>
      <w:r w:rsidR="000C56F8">
        <w:rPr>
          <w:rFonts w:ascii="Times New Roman" w:hAnsi="Times New Roman" w:cs="Times New Roman"/>
          <w:sz w:val="24"/>
          <w:szCs w:val="24"/>
        </w:rPr>
        <w:t>F</w:t>
      </w:r>
      <w:r w:rsidR="005934A2" w:rsidRPr="005934A2">
        <w:rPr>
          <w:rFonts w:ascii="Times New Roman" w:hAnsi="Times New Roman" w:cs="Times New Roman"/>
          <w:sz w:val="24"/>
          <w:szCs w:val="24"/>
        </w:rPr>
        <w:t>orm (EHS-</w:t>
      </w:r>
      <w:r w:rsidR="00AB461E">
        <w:rPr>
          <w:rFonts w:ascii="Times New Roman" w:hAnsi="Times New Roman" w:cs="Times New Roman"/>
          <w:sz w:val="24"/>
          <w:szCs w:val="24"/>
        </w:rPr>
        <w:t>F-</w:t>
      </w:r>
      <w:r w:rsidR="005934A2" w:rsidRPr="005934A2">
        <w:rPr>
          <w:rFonts w:ascii="Times New Roman" w:hAnsi="Times New Roman" w:cs="Times New Roman"/>
          <w:sz w:val="24"/>
          <w:szCs w:val="24"/>
        </w:rPr>
        <w:t xml:space="preserve">RAD-008). </w:t>
      </w:r>
    </w:p>
    <w:p w:rsidR="00FF1F44" w:rsidRDefault="00922825" w:rsidP="00753640">
      <w:pPr>
        <w:pStyle w:val="ListParagraph"/>
        <w:numPr>
          <w:ilvl w:val="0"/>
          <w:numId w:val="3"/>
        </w:numPr>
        <w:tabs>
          <w:tab w:val="left" w:pos="1140"/>
        </w:tabs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0C56F8">
        <w:rPr>
          <w:rFonts w:ascii="Times New Roman" w:hAnsi="Times New Roman" w:cs="Times New Roman"/>
          <w:sz w:val="24"/>
          <w:szCs w:val="24"/>
        </w:rPr>
        <w:t>Not Applicable</w:t>
      </w:r>
      <w:r w:rsidR="005934A2" w:rsidRPr="005934A2">
        <w:rPr>
          <w:rFonts w:ascii="Times New Roman" w:hAnsi="Times New Roman" w:cs="Times New Roman"/>
          <w:sz w:val="24"/>
          <w:szCs w:val="24"/>
        </w:rPr>
        <w:t>.</w:t>
      </w:r>
    </w:p>
    <w:p w:rsidR="00753640" w:rsidRDefault="00753640" w:rsidP="00753640">
      <w:pPr>
        <w:pStyle w:val="Default"/>
      </w:pPr>
      <w:r>
        <w:t xml:space="preserve">3). </w:t>
      </w:r>
      <w:r w:rsidRPr="00753640">
        <w:t xml:space="preserve">On a separate sheet of paper, explain the general scope of your research. </w:t>
      </w:r>
      <w:r>
        <w:t>P</w:t>
      </w:r>
      <w:r w:rsidRPr="00753640">
        <w:t>rovide a brief protocol for each isotope</w:t>
      </w:r>
      <w:r>
        <w:t>(s) you are requesting to use and your experience with each of them.</w:t>
      </w:r>
    </w:p>
    <w:p w:rsidR="002837BB" w:rsidRDefault="002837BB" w:rsidP="00753640">
      <w:pPr>
        <w:pStyle w:val="Default"/>
      </w:pPr>
    </w:p>
    <w:p w:rsidR="002837BB" w:rsidRDefault="002837BB" w:rsidP="00753640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26670</wp:posOffset>
                </wp:positionV>
                <wp:extent cx="7658100" cy="0"/>
                <wp:effectExtent l="38100" t="38100" r="57150" b="95250"/>
                <wp:wrapNone/>
                <wp:docPr id="7" name="Straight Connector 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4CC5F" id="Straight Connector 7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2.1pt" to="535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46EF5" w:rsidRPr="0002145B" w:rsidRDefault="00C46EF5" w:rsidP="0002145B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02145B">
        <w:rPr>
          <w:rFonts w:ascii="Times New Roman" w:hAnsi="Times New Roman" w:cs="Times New Roman"/>
          <w:color w:val="auto"/>
          <w:sz w:val="24"/>
          <w:szCs w:val="24"/>
        </w:rPr>
        <w:t>III. Adding a new Authorized Room(s) and/or updating current area(s):</w:t>
      </w:r>
    </w:p>
    <w:p w:rsidR="00C46EF5" w:rsidRDefault="00C46EF5" w:rsidP="00753640">
      <w:pPr>
        <w:pStyle w:val="Default"/>
      </w:pPr>
    </w:p>
    <w:p w:rsidR="00C46EF5" w:rsidRDefault="00C46EF5" w:rsidP="00753640">
      <w:pPr>
        <w:pStyle w:val="Default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dding a new authorized room(s) and or updating current area(s)"/>
      </w:tblPr>
      <w:tblGrid>
        <w:gridCol w:w="4788"/>
        <w:gridCol w:w="4788"/>
      </w:tblGrid>
      <w:tr w:rsidR="00C46EF5" w:rsidTr="0002145B">
        <w:trPr>
          <w:tblHeader/>
        </w:trPr>
        <w:tc>
          <w:tcPr>
            <w:tcW w:w="4788" w:type="dxa"/>
          </w:tcPr>
          <w:p w:rsidR="00C46EF5" w:rsidRDefault="00C46EF5" w:rsidP="00C46EF5">
            <w:pPr>
              <w:pStyle w:val="Default"/>
              <w:jc w:val="center"/>
            </w:pPr>
            <w:r>
              <w:t>Building</w:t>
            </w:r>
          </w:p>
        </w:tc>
        <w:tc>
          <w:tcPr>
            <w:tcW w:w="4788" w:type="dxa"/>
          </w:tcPr>
          <w:p w:rsidR="00C46EF5" w:rsidRDefault="00C46EF5" w:rsidP="00C46EF5">
            <w:pPr>
              <w:pStyle w:val="Default"/>
              <w:jc w:val="center"/>
            </w:pPr>
            <w:r>
              <w:t>Room Number</w:t>
            </w:r>
          </w:p>
        </w:tc>
      </w:tr>
      <w:tr w:rsidR="00C46EF5" w:rsidTr="00C46EF5">
        <w:tc>
          <w:tcPr>
            <w:tcW w:w="4788" w:type="dxa"/>
          </w:tcPr>
          <w:p w:rsidR="00C46EF5" w:rsidRDefault="00C46EF5" w:rsidP="00753640">
            <w:pPr>
              <w:pStyle w:val="Default"/>
            </w:pPr>
          </w:p>
        </w:tc>
        <w:tc>
          <w:tcPr>
            <w:tcW w:w="4788" w:type="dxa"/>
          </w:tcPr>
          <w:p w:rsidR="00C46EF5" w:rsidRDefault="00C46EF5" w:rsidP="00753640">
            <w:pPr>
              <w:pStyle w:val="Default"/>
            </w:pPr>
          </w:p>
        </w:tc>
      </w:tr>
      <w:tr w:rsidR="00C46EF5" w:rsidTr="00C46EF5">
        <w:tc>
          <w:tcPr>
            <w:tcW w:w="4788" w:type="dxa"/>
          </w:tcPr>
          <w:p w:rsidR="00C46EF5" w:rsidRDefault="00C46EF5" w:rsidP="00753640">
            <w:pPr>
              <w:pStyle w:val="Default"/>
            </w:pPr>
          </w:p>
        </w:tc>
        <w:tc>
          <w:tcPr>
            <w:tcW w:w="4788" w:type="dxa"/>
          </w:tcPr>
          <w:p w:rsidR="00C46EF5" w:rsidRDefault="00C46EF5" w:rsidP="00753640">
            <w:pPr>
              <w:pStyle w:val="Default"/>
            </w:pPr>
          </w:p>
        </w:tc>
      </w:tr>
    </w:tbl>
    <w:p w:rsidR="00C46EF5" w:rsidRDefault="00C46EF5" w:rsidP="00753640">
      <w:pPr>
        <w:pStyle w:val="Default"/>
      </w:pPr>
    </w:p>
    <w:p w:rsidR="00BE1AED" w:rsidRDefault="000C56F8" w:rsidP="00BE1AED">
      <w:pPr>
        <w:pStyle w:val="Default"/>
        <w:numPr>
          <w:ilvl w:val="0"/>
          <w:numId w:val="10"/>
        </w:numPr>
      </w:pPr>
      <w:r>
        <w:t xml:space="preserve">1). </w:t>
      </w:r>
      <w:r w:rsidR="00C46EF5">
        <w:t>Submit a drawing of the new room/area. Indicate</w:t>
      </w:r>
      <w:r w:rsidR="00BE1AED">
        <w:t xml:space="preserve"> radioactive</w:t>
      </w:r>
      <w:r w:rsidR="00C46EF5">
        <w:t xml:space="preserve"> work areas</w:t>
      </w:r>
      <w:r w:rsidR="00BE1AED">
        <w:t xml:space="preserve"> including,</w:t>
      </w:r>
      <w:r w:rsidR="00C46EF5">
        <w:t xml:space="preserve"> hot </w:t>
      </w:r>
      <w:r w:rsidR="00BE1AED">
        <w:t xml:space="preserve">          </w:t>
      </w:r>
    </w:p>
    <w:p w:rsidR="00BE1AED" w:rsidRDefault="00BE1AED" w:rsidP="00BE1AED">
      <w:pPr>
        <w:pStyle w:val="Default"/>
        <w:ind w:left="720"/>
      </w:pPr>
      <w:r>
        <w:t xml:space="preserve">      </w:t>
      </w:r>
      <w:r w:rsidRPr="00BE1AED">
        <w:t>sink, fume hood, waste storage and any other areas in the lab where radioactivity will be</w:t>
      </w:r>
    </w:p>
    <w:p w:rsidR="00BE1AED" w:rsidRDefault="00BE1AED" w:rsidP="00BE1AED">
      <w:pPr>
        <w:pStyle w:val="Default"/>
        <w:ind w:left="720"/>
      </w:pPr>
      <w:r>
        <w:t xml:space="preserve">      </w:t>
      </w:r>
      <w:r w:rsidRPr="00BE1AED">
        <w:t xml:space="preserve">used.    </w:t>
      </w:r>
    </w:p>
    <w:p w:rsidR="00BE1AED" w:rsidRDefault="00BE1AED" w:rsidP="00BE1AED">
      <w:pPr>
        <w:pStyle w:val="Default"/>
        <w:ind w:left="720"/>
      </w:pPr>
    </w:p>
    <w:p w:rsidR="00C46EF5" w:rsidRDefault="000C56F8" w:rsidP="00753640">
      <w:pPr>
        <w:pStyle w:val="Default"/>
        <w:numPr>
          <w:ilvl w:val="0"/>
          <w:numId w:val="10"/>
        </w:numPr>
      </w:pPr>
      <w:r>
        <w:t>2</w:t>
      </w:r>
      <w:r w:rsidR="00C46EF5">
        <w:t>). Label all “hot” areas with radioactive tape.</w:t>
      </w:r>
    </w:p>
    <w:p w:rsidR="00BE1AED" w:rsidRDefault="00BE1AED" w:rsidP="00A043EE">
      <w:pPr>
        <w:pStyle w:val="Default"/>
        <w:ind w:left="720"/>
      </w:pPr>
    </w:p>
    <w:p w:rsidR="00C46EF5" w:rsidRDefault="000C56F8" w:rsidP="00957EBC">
      <w:pPr>
        <w:pStyle w:val="Default"/>
        <w:numPr>
          <w:ilvl w:val="0"/>
          <w:numId w:val="10"/>
        </w:numPr>
      </w:pPr>
      <w:r>
        <w:t>3)</w:t>
      </w:r>
      <w:r w:rsidR="00C46EF5">
        <w:t>. Add new area(s) to wipe test list</w:t>
      </w:r>
      <w:r w:rsidR="00B53B5E">
        <w:t>.</w:t>
      </w:r>
    </w:p>
    <w:p w:rsidR="00C46EF5" w:rsidRDefault="00C46EF5" w:rsidP="00753640">
      <w:pPr>
        <w:pStyle w:val="Default"/>
      </w:pPr>
    </w:p>
    <w:p w:rsidR="00C46EF5" w:rsidRDefault="00C46EF5" w:rsidP="00957EBC">
      <w:pPr>
        <w:pStyle w:val="Default"/>
        <w:jc w:val="center"/>
      </w:pPr>
      <w:r>
        <w:t>Once completed, submit the</w:t>
      </w:r>
      <w:r w:rsidR="000C56F8">
        <w:t xml:space="preserve"> above </w:t>
      </w:r>
      <w:r>
        <w:t xml:space="preserve">information to Radiation Safety.  </w:t>
      </w:r>
      <w:r w:rsidR="000C56F8">
        <w:t>The amendment will be reviewed by the Radiation Safety Staff and the Radiation Safety Committee. Once approved, an</w:t>
      </w:r>
      <w:r>
        <w:t xml:space="preserve"> amended copy of your radioactive authorization</w:t>
      </w:r>
      <w:r w:rsidR="000C56F8">
        <w:t xml:space="preserve"> will be mailed to you</w:t>
      </w:r>
      <w:r w:rsidR="00324E2C">
        <w:t xml:space="preserve"> for your records.</w:t>
      </w:r>
    </w:p>
    <w:p w:rsidR="00C46EF5" w:rsidRDefault="00C46EF5" w:rsidP="00753640">
      <w:pPr>
        <w:pStyle w:val="Default"/>
      </w:pPr>
    </w:p>
    <w:p w:rsidR="00C46EF5" w:rsidRDefault="00324E2C" w:rsidP="0075364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-857251</wp:posOffset>
                </wp:positionH>
                <wp:positionV relativeFrom="paragraph">
                  <wp:posOffset>17145</wp:posOffset>
                </wp:positionV>
                <wp:extent cx="7610475" cy="9525"/>
                <wp:effectExtent l="38100" t="38100" r="66675" b="85725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6E93B" id="Straight Connector 4" o:spid="_x0000_s1026" alt="&quot;&quot;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1.35pt" to="531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224B5" w:rsidRDefault="008224B5" w:rsidP="00753640">
      <w:pPr>
        <w:pStyle w:val="Default"/>
      </w:pPr>
    </w:p>
    <w:p w:rsidR="00324E2C" w:rsidRPr="0002145B" w:rsidRDefault="00324E2C" w:rsidP="0002145B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02145B">
        <w:rPr>
          <w:rFonts w:ascii="Times New Roman" w:hAnsi="Times New Roman" w:cs="Times New Roman"/>
          <w:color w:val="auto"/>
          <w:sz w:val="24"/>
          <w:szCs w:val="24"/>
        </w:rPr>
        <w:t xml:space="preserve">IV. Deleting an authorized room or decommissioning equipment used </w:t>
      </w:r>
      <w:r w:rsidR="009C6CA2" w:rsidRPr="0002145B">
        <w:rPr>
          <w:rFonts w:ascii="Times New Roman" w:hAnsi="Times New Roman" w:cs="Times New Roman"/>
          <w:color w:val="auto"/>
          <w:sz w:val="24"/>
          <w:szCs w:val="24"/>
        </w:rPr>
        <w:t>with radioactivity:</w:t>
      </w:r>
    </w:p>
    <w:p w:rsidR="00C46EF5" w:rsidRDefault="00C46EF5" w:rsidP="00753640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leting an authorized room or decommissioning equipment used with radioactivity"/>
      </w:tblPr>
      <w:tblGrid>
        <w:gridCol w:w="4788"/>
        <w:gridCol w:w="4788"/>
      </w:tblGrid>
      <w:tr w:rsidR="00324E2C" w:rsidTr="0002145B">
        <w:trPr>
          <w:tblHeader/>
        </w:trPr>
        <w:tc>
          <w:tcPr>
            <w:tcW w:w="4788" w:type="dxa"/>
          </w:tcPr>
          <w:p w:rsidR="00324E2C" w:rsidRDefault="00324E2C" w:rsidP="003B7DD8">
            <w:pPr>
              <w:pStyle w:val="Default"/>
              <w:jc w:val="center"/>
            </w:pPr>
            <w:r>
              <w:t>Building</w:t>
            </w:r>
          </w:p>
        </w:tc>
        <w:tc>
          <w:tcPr>
            <w:tcW w:w="4788" w:type="dxa"/>
          </w:tcPr>
          <w:p w:rsidR="00324E2C" w:rsidRDefault="00324E2C" w:rsidP="003B7DD8">
            <w:pPr>
              <w:pStyle w:val="Default"/>
              <w:jc w:val="center"/>
            </w:pPr>
            <w:r>
              <w:t>Room Number</w:t>
            </w:r>
          </w:p>
        </w:tc>
      </w:tr>
      <w:tr w:rsidR="00324E2C" w:rsidTr="003B7DD8">
        <w:tc>
          <w:tcPr>
            <w:tcW w:w="4788" w:type="dxa"/>
          </w:tcPr>
          <w:p w:rsidR="00324E2C" w:rsidRDefault="00324E2C" w:rsidP="003B7DD8">
            <w:pPr>
              <w:pStyle w:val="Default"/>
            </w:pPr>
            <w:bookmarkStart w:id="0" w:name="_GoBack" w:colFirst="0" w:colLast="2"/>
          </w:p>
        </w:tc>
        <w:tc>
          <w:tcPr>
            <w:tcW w:w="4788" w:type="dxa"/>
          </w:tcPr>
          <w:p w:rsidR="00324E2C" w:rsidRDefault="00324E2C" w:rsidP="003B7DD8">
            <w:pPr>
              <w:pStyle w:val="Default"/>
            </w:pPr>
          </w:p>
        </w:tc>
      </w:tr>
      <w:tr w:rsidR="00324E2C" w:rsidTr="003B7DD8">
        <w:tc>
          <w:tcPr>
            <w:tcW w:w="4788" w:type="dxa"/>
          </w:tcPr>
          <w:p w:rsidR="00324E2C" w:rsidRDefault="00324E2C" w:rsidP="003B7DD8">
            <w:pPr>
              <w:pStyle w:val="Default"/>
            </w:pPr>
          </w:p>
        </w:tc>
        <w:tc>
          <w:tcPr>
            <w:tcW w:w="4788" w:type="dxa"/>
          </w:tcPr>
          <w:p w:rsidR="00324E2C" w:rsidRDefault="00324E2C" w:rsidP="003B7DD8">
            <w:pPr>
              <w:pStyle w:val="Default"/>
            </w:pPr>
          </w:p>
        </w:tc>
      </w:tr>
      <w:bookmarkEnd w:id="0"/>
    </w:tbl>
    <w:p w:rsidR="00C46EF5" w:rsidRDefault="00C46EF5" w:rsidP="00753640">
      <w:pPr>
        <w:pStyle w:val="Default"/>
      </w:pPr>
    </w:p>
    <w:p w:rsidR="00324E2C" w:rsidRDefault="00324E2C" w:rsidP="00753640">
      <w:pPr>
        <w:pStyle w:val="Default"/>
      </w:pPr>
      <w:r>
        <w:t>Before a</w:t>
      </w:r>
      <w:r w:rsidR="009C6CA2">
        <w:t>n authorized room</w:t>
      </w:r>
      <w:r>
        <w:t xml:space="preserve"> or item can be deleted the following must be completed:</w:t>
      </w:r>
    </w:p>
    <w:p w:rsidR="000F00D6" w:rsidRDefault="000F00D6" w:rsidP="00753640">
      <w:pPr>
        <w:pStyle w:val="Default"/>
      </w:pPr>
    </w:p>
    <w:p w:rsidR="000F00D6" w:rsidRDefault="000F00D6" w:rsidP="00957EBC">
      <w:pPr>
        <w:pStyle w:val="Default"/>
        <w:numPr>
          <w:ilvl w:val="0"/>
          <w:numId w:val="11"/>
        </w:numPr>
      </w:pPr>
      <w:r>
        <w:t xml:space="preserve">1). Contact Radiation Safety: 777-5269 or </w:t>
      </w:r>
      <w:hyperlink r:id="rId8" w:history="1">
        <w:r w:rsidRPr="006B47D1">
          <w:rPr>
            <w:rStyle w:val="Hyperlink"/>
          </w:rPr>
          <w:t>RADSAFE@mailbox.sc.edu</w:t>
        </w:r>
      </w:hyperlink>
    </w:p>
    <w:p w:rsidR="000F00D6" w:rsidRDefault="000F00D6" w:rsidP="00753640">
      <w:pPr>
        <w:pStyle w:val="Default"/>
      </w:pPr>
    </w:p>
    <w:p w:rsidR="009C6CA2" w:rsidRDefault="009C6CA2" w:rsidP="00753640">
      <w:pPr>
        <w:pStyle w:val="Default"/>
      </w:pPr>
    </w:p>
    <w:p w:rsidR="000F00D6" w:rsidRDefault="000F00D6" w:rsidP="00957EBC">
      <w:pPr>
        <w:pStyle w:val="Default"/>
        <w:numPr>
          <w:ilvl w:val="0"/>
          <w:numId w:val="11"/>
        </w:numPr>
      </w:pPr>
      <w:r>
        <w:t xml:space="preserve">2). </w:t>
      </w:r>
      <w:r w:rsidR="00CD41B4">
        <w:t xml:space="preserve">Complete Equipment Clearance Form (EHS-F-086) found at </w:t>
      </w:r>
      <w:hyperlink r:id="rId9" w:history="1">
        <w:r w:rsidR="00CD41B4" w:rsidRPr="006B47D1">
          <w:rPr>
            <w:rStyle w:val="Hyperlink"/>
          </w:rPr>
          <w:t>www.sc.edu/ehs</w:t>
        </w:r>
      </w:hyperlink>
    </w:p>
    <w:p w:rsidR="00CD41B4" w:rsidRDefault="00CD41B4" w:rsidP="00753640">
      <w:pPr>
        <w:pStyle w:val="Default"/>
      </w:pPr>
    </w:p>
    <w:p w:rsidR="009C6CA2" w:rsidRDefault="009C6CA2" w:rsidP="00753640">
      <w:pPr>
        <w:pStyle w:val="Default"/>
      </w:pPr>
    </w:p>
    <w:p w:rsidR="00CD41B4" w:rsidRDefault="00CD41B4" w:rsidP="00753640">
      <w:pPr>
        <w:pStyle w:val="Default"/>
      </w:pPr>
      <w:r>
        <w:t xml:space="preserve">NOTE: </w:t>
      </w:r>
      <w:r w:rsidR="000D3475">
        <w:t>Radiation Safety Staff will conduct official wipe test</w:t>
      </w:r>
      <w:r w:rsidR="00EF3820">
        <w:t xml:space="preserve">s, remove radioactive labels, and tag           </w:t>
      </w:r>
    </w:p>
    <w:p w:rsidR="00CD41B4" w:rsidRDefault="000C56F8" w:rsidP="00957EBC">
      <w:pPr>
        <w:pStyle w:val="Default"/>
        <w:jc w:val="center"/>
      </w:pPr>
      <w:r>
        <w:t>e</w:t>
      </w:r>
      <w:r w:rsidR="00EF3820">
        <w:t>quipment</w:t>
      </w:r>
      <w:r>
        <w:t xml:space="preserve"> </w:t>
      </w:r>
      <w:r w:rsidR="00EF3820">
        <w:t>cleared for relocation.</w:t>
      </w:r>
    </w:p>
    <w:p w:rsidR="00C46EF5" w:rsidRDefault="00C46EF5" w:rsidP="00753640">
      <w:pPr>
        <w:pStyle w:val="Default"/>
      </w:pPr>
    </w:p>
    <w:p w:rsidR="00C46EF5" w:rsidRDefault="00C46EF5" w:rsidP="00753640">
      <w:pPr>
        <w:pStyle w:val="Default"/>
      </w:pPr>
    </w:p>
    <w:p w:rsidR="00324E2C" w:rsidRDefault="00324E2C" w:rsidP="00753640">
      <w:pPr>
        <w:pStyle w:val="Default"/>
      </w:pPr>
    </w:p>
    <w:p w:rsidR="000C56F8" w:rsidRDefault="000C56F8" w:rsidP="00753640">
      <w:pPr>
        <w:pStyle w:val="Default"/>
      </w:pPr>
    </w:p>
    <w:p w:rsidR="002837BB" w:rsidRDefault="002837BB" w:rsidP="00753640">
      <w:pPr>
        <w:pStyle w:val="Default"/>
      </w:pPr>
      <w:r>
        <w:t>V. Requesting Inactive Status</w:t>
      </w:r>
    </w:p>
    <w:p w:rsidR="002837BB" w:rsidRDefault="002837BB" w:rsidP="00753640">
      <w:pPr>
        <w:pStyle w:val="Default"/>
      </w:pPr>
    </w:p>
    <w:p w:rsidR="009C6CA2" w:rsidRDefault="009C6CA2" w:rsidP="00753640">
      <w:pPr>
        <w:pStyle w:val="Default"/>
      </w:pPr>
      <w:r>
        <w:t>The following must be completed by contacting Radiation Safety b</w:t>
      </w:r>
      <w:r w:rsidR="002837BB">
        <w:t>efore an authorization can be placed on “Inactive</w:t>
      </w:r>
      <w:r w:rsidR="00B30517">
        <w:t xml:space="preserve"> Status</w:t>
      </w:r>
      <w:r>
        <w:t>”:</w:t>
      </w:r>
    </w:p>
    <w:p w:rsidR="009C6CA2" w:rsidRDefault="009C6CA2" w:rsidP="00753640">
      <w:pPr>
        <w:pStyle w:val="Default"/>
      </w:pPr>
    </w:p>
    <w:p w:rsidR="009C6CA2" w:rsidRDefault="00BE1AED" w:rsidP="00957EBC">
      <w:pPr>
        <w:pStyle w:val="Default"/>
        <w:numPr>
          <w:ilvl w:val="0"/>
          <w:numId w:val="12"/>
        </w:numPr>
      </w:pPr>
      <w:r>
        <w:t xml:space="preserve">1). </w:t>
      </w:r>
      <w:r w:rsidR="002837BB">
        <w:t>A</w:t>
      </w:r>
      <w:r w:rsidR="00B30517">
        <w:t>ll Isotopes</w:t>
      </w:r>
      <w:r w:rsidR="009C6CA2">
        <w:t xml:space="preserve"> and waste removed from the lab</w:t>
      </w:r>
    </w:p>
    <w:p w:rsidR="009C6CA2" w:rsidRDefault="009C6CA2" w:rsidP="009C6CA2">
      <w:pPr>
        <w:pStyle w:val="Default"/>
        <w:ind w:left="420"/>
      </w:pPr>
    </w:p>
    <w:p w:rsidR="009C6CA2" w:rsidRDefault="00BE1AED" w:rsidP="00957EBC">
      <w:pPr>
        <w:pStyle w:val="Default"/>
        <w:numPr>
          <w:ilvl w:val="0"/>
          <w:numId w:val="12"/>
        </w:numPr>
      </w:pPr>
      <w:r>
        <w:t xml:space="preserve">2). </w:t>
      </w:r>
      <w:r w:rsidR="009C6CA2">
        <w:t xml:space="preserve">Wipe test of the areas used for radioactivity completed and show no signs of  </w:t>
      </w:r>
    </w:p>
    <w:p w:rsidR="009C6CA2" w:rsidRDefault="009C6CA2" w:rsidP="009C6CA2">
      <w:pPr>
        <w:pStyle w:val="Default"/>
        <w:ind w:left="420"/>
      </w:pPr>
      <w:r>
        <w:t xml:space="preserve">.            </w:t>
      </w:r>
      <w:r w:rsidR="00957EBC">
        <w:t xml:space="preserve">       </w:t>
      </w:r>
      <w:r>
        <w:t xml:space="preserve"> removable contamination.      </w:t>
      </w:r>
    </w:p>
    <w:p w:rsidR="00B30517" w:rsidRDefault="00B30517" w:rsidP="00753640">
      <w:pPr>
        <w:pStyle w:val="Default"/>
      </w:pPr>
    </w:p>
    <w:p w:rsidR="00B30517" w:rsidRDefault="00B30517" w:rsidP="00957EBC">
      <w:pPr>
        <w:pStyle w:val="Default"/>
        <w:jc w:val="center"/>
      </w:pPr>
      <w:r>
        <w:t>Note: P.I’s with Inactive authorizations will not be required to submit Quarterly</w:t>
      </w:r>
    </w:p>
    <w:p w:rsidR="00B30517" w:rsidRDefault="00B30517" w:rsidP="00957EBC">
      <w:pPr>
        <w:pStyle w:val="Default"/>
        <w:jc w:val="center"/>
      </w:pPr>
      <w:r>
        <w:t>Inventories. The Radiation Safety Office will contact you annually to check the status of</w:t>
      </w:r>
    </w:p>
    <w:p w:rsidR="00B30517" w:rsidRDefault="00B30517" w:rsidP="00957EBC">
      <w:pPr>
        <w:pStyle w:val="Default"/>
        <w:jc w:val="center"/>
      </w:pPr>
      <w:r>
        <w:t>your authorization.</w:t>
      </w:r>
    </w:p>
    <w:p w:rsidR="00B30517" w:rsidRDefault="00B30517" w:rsidP="0075364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173355</wp:posOffset>
                </wp:positionV>
                <wp:extent cx="7734300" cy="19050"/>
                <wp:effectExtent l="38100" t="38100" r="57150" b="952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66613" id="Straight Connector 3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13.65pt" to="54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 </w:t>
      </w:r>
    </w:p>
    <w:p w:rsidR="00C46EF5" w:rsidRDefault="00C46EF5" w:rsidP="00B30517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:rsidR="009C6CA2" w:rsidRDefault="00C46EF5" w:rsidP="00B30517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Termination of Radioactive License</w:t>
      </w:r>
    </w:p>
    <w:p w:rsidR="00637440" w:rsidRDefault="009C6CA2" w:rsidP="00637440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one of the following reasons for termination:</w:t>
      </w:r>
      <w:r w:rsidR="00637440" w:rsidRPr="0063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40" w:rsidRDefault="00637440" w:rsidP="00637440">
      <w:pPr>
        <w:pStyle w:val="ListParagraph"/>
        <w:numPr>
          <w:ilvl w:val="0"/>
          <w:numId w:val="9"/>
        </w:numPr>
        <w:tabs>
          <w:tab w:val="left" w:pos="5970"/>
        </w:tabs>
      </w:pPr>
      <w:r w:rsidRPr="00637440">
        <w:rPr>
          <w:rFonts w:ascii="Times New Roman" w:hAnsi="Times New Roman" w:cs="Times New Roman"/>
          <w:sz w:val="24"/>
          <w:szCs w:val="24"/>
        </w:rPr>
        <w:t xml:space="preserve"> 1). Terminating Radioactive License </w:t>
      </w:r>
      <w:r w:rsidR="00505543">
        <w:rPr>
          <w:rFonts w:ascii="Times New Roman" w:hAnsi="Times New Roman" w:cs="Times New Roman"/>
          <w:sz w:val="24"/>
          <w:szCs w:val="24"/>
        </w:rPr>
        <w:t>but</w:t>
      </w:r>
      <w:r w:rsidRPr="00637440">
        <w:rPr>
          <w:rFonts w:ascii="Times New Roman" w:hAnsi="Times New Roman" w:cs="Times New Roman"/>
          <w:sz w:val="24"/>
          <w:szCs w:val="24"/>
        </w:rPr>
        <w:t xml:space="preserve"> remaining in current, authorized laboratory.</w:t>
      </w:r>
      <w:r>
        <w:t xml:space="preserve">  </w:t>
      </w:r>
    </w:p>
    <w:p w:rsidR="00637440" w:rsidRDefault="00637440" w:rsidP="00637440">
      <w:pPr>
        <w:pStyle w:val="ListParagraph"/>
        <w:tabs>
          <w:tab w:val="left" w:pos="5970"/>
        </w:tabs>
      </w:pPr>
    </w:p>
    <w:p w:rsidR="00637440" w:rsidRPr="00637440" w:rsidRDefault="00637440" w:rsidP="00637440">
      <w:pPr>
        <w:pStyle w:val="ListParagraph"/>
        <w:numPr>
          <w:ilvl w:val="0"/>
          <w:numId w:val="9"/>
        </w:numPr>
        <w:tabs>
          <w:tab w:val="left" w:pos="5970"/>
        </w:tabs>
      </w:pPr>
      <w:r>
        <w:rPr>
          <w:rFonts w:ascii="Times New Roman" w:hAnsi="Times New Roman" w:cs="Times New Roman"/>
          <w:sz w:val="24"/>
          <w:szCs w:val="24"/>
        </w:rPr>
        <w:t xml:space="preserve">2). Terminating radioactive license and moving out of current authorized laboratory   </w:t>
      </w:r>
    </w:p>
    <w:p w:rsidR="00637440" w:rsidRPr="00637440" w:rsidRDefault="00637440" w:rsidP="00637440">
      <w:pPr>
        <w:pStyle w:val="ListParagraph"/>
        <w:tabs>
          <w:tab w:val="left" w:pos="5970"/>
        </w:tabs>
      </w:pPr>
    </w:p>
    <w:p w:rsidR="00505543" w:rsidRPr="00505543" w:rsidRDefault="00637440" w:rsidP="00637440">
      <w:pPr>
        <w:pStyle w:val="ListParagraph"/>
        <w:numPr>
          <w:ilvl w:val="0"/>
          <w:numId w:val="9"/>
        </w:numPr>
        <w:tabs>
          <w:tab w:val="left" w:pos="5970"/>
        </w:tabs>
      </w:pPr>
      <w:r w:rsidRPr="00637440">
        <w:rPr>
          <w:rFonts w:ascii="Times New Roman" w:hAnsi="Times New Roman" w:cs="Times New Roman"/>
          <w:sz w:val="24"/>
          <w:szCs w:val="24"/>
        </w:rPr>
        <w:t xml:space="preserve">3). </w:t>
      </w:r>
      <w:r w:rsidR="00505543">
        <w:rPr>
          <w:rFonts w:ascii="Times New Roman" w:hAnsi="Times New Roman" w:cs="Times New Roman"/>
          <w:sz w:val="24"/>
          <w:szCs w:val="24"/>
        </w:rPr>
        <w:t>No longer employed at USC:</w:t>
      </w:r>
    </w:p>
    <w:p w:rsidR="00637440" w:rsidRDefault="00637440" w:rsidP="00505543">
      <w:pPr>
        <w:pStyle w:val="ListParagraph"/>
        <w:tabs>
          <w:tab w:val="left" w:pos="5970"/>
        </w:tabs>
        <w:jc w:val="center"/>
      </w:pPr>
      <w:r w:rsidRPr="00637440">
        <w:rPr>
          <w:rFonts w:ascii="Times New Roman" w:hAnsi="Times New Roman" w:cs="Times New Roman"/>
          <w:sz w:val="24"/>
          <w:szCs w:val="24"/>
        </w:rPr>
        <w:t>Complete s Request for Room</w:t>
      </w:r>
      <w:r w:rsidR="0050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Decommissioning Inspection Form (</w:t>
      </w:r>
      <w:r w:rsidR="002F650F">
        <w:rPr>
          <w:rFonts w:ascii="Times New Roman" w:hAnsi="Times New Roman" w:cs="Times New Roman"/>
          <w:sz w:val="24"/>
          <w:szCs w:val="24"/>
        </w:rPr>
        <w:t>E</w:t>
      </w:r>
      <w:r w:rsidR="00C62E37">
        <w:rPr>
          <w:rFonts w:ascii="Times New Roman" w:hAnsi="Times New Roman" w:cs="Times New Roman"/>
          <w:sz w:val="24"/>
          <w:szCs w:val="24"/>
        </w:rPr>
        <w:t>HS</w:t>
      </w:r>
      <w:r>
        <w:rPr>
          <w:rFonts w:ascii="Times New Roman" w:hAnsi="Times New Roman" w:cs="Times New Roman"/>
          <w:sz w:val="24"/>
          <w:szCs w:val="24"/>
        </w:rPr>
        <w:t>-F-085) found on</w:t>
      </w:r>
      <w:r w:rsidRPr="00047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web page </w:t>
      </w:r>
      <w:hyperlink r:id="rId10" w:history="1">
        <w:r w:rsidRPr="00B504D9">
          <w:rPr>
            <w:rStyle w:val="Hyperlink"/>
            <w:rFonts w:ascii="Times New Roman" w:hAnsi="Times New Roman" w:cs="Times New Roman"/>
            <w:sz w:val="24"/>
            <w:szCs w:val="24"/>
          </w:rPr>
          <w:t>www.sc.edu/ehs</w:t>
        </w:r>
      </w:hyperlink>
    </w:p>
    <w:p w:rsidR="00637440" w:rsidRDefault="00637440" w:rsidP="00637440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9776D" wp14:editId="34C76F62">
                <wp:simplePos x="0" y="0"/>
                <wp:positionH relativeFrom="column">
                  <wp:posOffset>-809625</wp:posOffset>
                </wp:positionH>
                <wp:positionV relativeFrom="paragraph">
                  <wp:posOffset>273050</wp:posOffset>
                </wp:positionV>
                <wp:extent cx="7686675" cy="9525"/>
                <wp:effectExtent l="38100" t="38100" r="66675" b="85725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66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D4CFD" id="Straight Connector 5" o:spid="_x0000_s1026" alt="&quot;&quot;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21.5pt" to="541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40" w:rsidRDefault="00637440" w:rsidP="00637440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2C051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37440" w:rsidRDefault="00637440" w:rsidP="0063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 Signature: ________________________________________Date:_________</w:t>
      </w:r>
    </w:p>
    <w:p w:rsidR="00637440" w:rsidRPr="002C0516" w:rsidRDefault="00637440" w:rsidP="006374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0516">
        <w:rPr>
          <w:rFonts w:ascii="Times New Roman" w:hAnsi="Times New Roman" w:cs="Times New Roman"/>
          <w:sz w:val="24"/>
          <w:szCs w:val="24"/>
          <w:u w:val="single"/>
        </w:rPr>
        <w:t>Questions:</w:t>
      </w:r>
    </w:p>
    <w:p w:rsidR="00637440" w:rsidRDefault="00637440" w:rsidP="0063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Number: 777-5269</w:t>
      </w:r>
    </w:p>
    <w:p w:rsidR="00637440" w:rsidRDefault="00637440" w:rsidP="0063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B504D9">
          <w:rPr>
            <w:rStyle w:val="Hyperlink"/>
            <w:rFonts w:ascii="Times New Roman" w:hAnsi="Times New Roman" w:cs="Times New Roman"/>
            <w:sz w:val="24"/>
            <w:szCs w:val="24"/>
          </w:rPr>
          <w:t>RADSAFE@mailbox.sc.edu</w:t>
        </w:r>
      </w:hyperlink>
    </w:p>
    <w:p w:rsidR="00047EE0" w:rsidRDefault="00637440" w:rsidP="00BC2A8B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Homepage: </w:t>
      </w:r>
      <w:hyperlink r:id="rId12" w:history="1">
        <w:r w:rsidRPr="00B504D9">
          <w:rPr>
            <w:rStyle w:val="Hyperlink"/>
            <w:rFonts w:ascii="Times New Roman" w:hAnsi="Times New Roman" w:cs="Times New Roman"/>
            <w:sz w:val="24"/>
            <w:szCs w:val="24"/>
          </w:rPr>
          <w:t>www.sc.edu/ehs</w:t>
        </w:r>
      </w:hyperlink>
      <w:r w:rsidR="00047EE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</w:t>
      </w:r>
    </w:p>
    <w:sectPr w:rsidR="00047EE0" w:rsidSect="002C0516">
      <w:headerReference w:type="default" r:id="rId13"/>
      <w:footerReference w:type="default" r:id="rId14"/>
      <w:pgSz w:w="12240" w:h="15840"/>
      <w:pgMar w:top="72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68" w:rsidRDefault="003A7A68" w:rsidP="003F31A2">
      <w:pPr>
        <w:spacing w:after="0" w:line="240" w:lineRule="auto"/>
      </w:pPr>
      <w:r>
        <w:separator/>
      </w:r>
    </w:p>
  </w:endnote>
  <w:endnote w:type="continuationSeparator" w:id="0">
    <w:p w:rsidR="003A7A68" w:rsidRDefault="003A7A68" w:rsidP="003F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111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453" w:rsidRDefault="00780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453" w:rsidRDefault="00957EBC" w:rsidP="00780453">
    <w:pPr>
      <w:pStyle w:val="Footer"/>
    </w:pPr>
    <w:r>
      <w:t>EHS-F-RAD-049</w:t>
    </w:r>
    <w:r w:rsidR="00780453">
      <w:t xml:space="preserve">                                                                                   </w:t>
    </w:r>
    <w:r w:rsidR="00735C0C">
      <w:t xml:space="preserve">                               </w:t>
    </w:r>
    <w:r w:rsidR="00780453">
      <w:t xml:space="preserve">              </w:t>
    </w:r>
    <w:r w:rsidR="00735C0C">
      <w:t xml:space="preserve">Issue Date: </w:t>
    </w:r>
    <w:r w:rsidR="00735C0C" w:rsidRPr="00735C0C">
      <w:rPr>
        <w:u w:val="single"/>
      </w:rPr>
      <w:t>08/02/13</w:t>
    </w:r>
    <w:r w:rsidR="00780453">
      <w:t xml:space="preserve">                                                                                                                         </w:t>
    </w:r>
  </w:p>
  <w:p w:rsidR="00780453" w:rsidRDefault="00780453" w:rsidP="00780453">
    <w:pPr>
      <w:pStyle w:val="Footer"/>
    </w:pPr>
    <w:r>
      <w:t xml:space="preserve">                                                                      Destroy Previous Revisions </w:t>
    </w:r>
    <w:r w:rsidR="00735C0C">
      <w:t xml:space="preserve">                              </w:t>
    </w:r>
    <w:r>
      <w:t xml:space="preserve">      Reviewed: LBD</w:t>
    </w:r>
  </w:p>
  <w:p w:rsidR="00780453" w:rsidRDefault="00780453" w:rsidP="00780453">
    <w:pPr>
      <w:pStyle w:val="Footer"/>
    </w:pPr>
  </w:p>
  <w:p w:rsidR="003F31A2" w:rsidRPr="00780453" w:rsidRDefault="003F31A2" w:rsidP="00780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68" w:rsidRDefault="003A7A68" w:rsidP="003F31A2">
      <w:pPr>
        <w:spacing w:after="0" w:line="240" w:lineRule="auto"/>
      </w:pPr>
      <w:r>
        <w:separator/>
      </w:r>
    </w:p>
  </w:footnote>
  <w:footnote w:type="continuationSeparator" w:id="0">
    <w:p w:rsidR="003A7A68" w:rsidRDefault="003A7A68" w:rsidP="003F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B5" w:rsidRPr="00C373A6" w:rsidRDefault="008224B5" w:rsidP="008224B5">
    <w:pPr>
      <w:jc w:val="center"/>
      <w:rPr>
        <w:rFonts w:ascii="Times New Roman" w:hAnsi="Times New Roman" w:cs="Times New Roman"/>
        <w:sz w:val="24"/>
        <w:szCs w:val="24"/>
      </w:rPr>
    </w:pPr>
    <w:r w:rsidRPr="00C373A6">
      <w:rPr>
        <w:rFonts w:ascii="Times New Roman" w:hAnsi="Times New Roman" w:cs="Times New Roman"/>
        <w:sz w:val="24"/>
        <w:szCs w:val="24"/>
      </w:rPr>
      <w:t>University of South Carolina</w:t>
    </w:r>
  </w:p>
  <w:p w:rsidR="008224B5" w:rsidRDefault="008224B5" w:rsidP="008224B5">
    <w:pPr>
      <w:jc w:val="center"/>
    </w:pPr>
    <w:r w:rsidRPr="00C373A6">
      <w:rPr>
        <w:rFonts w:ascii="Times New Roman" w:hAnsi="Times New Roman" w:cs="Times New Roman"/>
        <w:b/>
        <w:sz w:val="24"/>
        <w:szCs w:val="24"/>
        <w:u w:val="single"/>
      </w:rPr>
      <w:t>Application for Amendment to Radioactive Materials License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D06"/>
    <w:multiLevelType w:val="hybridMultilevel"/>
    <w:tmpl w:val="C1403794"/>
    <w:lvl w:ilvl="0" w:tplc="A93277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2C5"/>
    <w:multiLevelType w:val="hybridMultilevel"/>
    <w:tmpl w:val="9B044E76"/>
    <w:lvl w:ilvl="0" w:tplc="69963FE8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027E09"/>
    <w:multiLevelType w:val="hybridMultilevel"/>
    <w:tmpl w:val="DB18B32E"/>
    <w:lvl w:ilvl="0" w:tplc="DC6A69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26E5E"/>
    <w:multiLevelType w:val="hybridMultilevel"/>
    <w:tmpl w:val="0324D964"/>
    <w:lvl w:ilvl="0" w:tplc="8E666F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044D"/>
    <w:multiLevelType w:val="hybridMultilevel"/>
    <w:tmpl w:val="4134C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538A"/>
    <w:multiLevelType w:val="hybridMultilevel"/>
    <w:tmpl w:val="D76CE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73FD0"/>
    <w:multiLevelType w:val="hybridMultilevel"/>
    <w:tmpl w:val="8282565A"/>
    <w:lvl w:ilvl="0" w:tplc="0B9CC43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CA75731"/>
    <w:multiLevelType w:val="hybridMultilevel"/>
    <w:tmpl w:val="59D22552"/>
    <w:lvl w:ilvl="0" w:tplc="1DB29A5A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5A2A3481"/>
    <w:multiLevelType w:val="hybridMultilevel"/>
    <w:tmpl w:val="94A4EC44"/>
    <w:lvl w:ilvl="0" w:tplc="F58E1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09F2"/>
    <w:multiLevelType w:val="hybridMultilevel"/>
    <w:tmpl w:val="93C68A9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B4A4295"/>
    <w:multiLevelType w:val="hybridMultilevel"/>
    <w:tmpl w:val="7BE0DB8E"/>
    <w:lvl w:ilvl="0" w:tplc="908845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029D6"/>
    <w:multiLevelType w:val="hybridMultilevel"/>
    <w:tmpl w:val="4FF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4C"/>
    <w:rsid w:val="0002145B"/>
    <w:rsid w:val="00047EE0"/>
    <w:rsid w:val="000C56F8"/>
    <w:rsid w:val="000D3475"/>
    <w:rsid w:val="000F00D6"/>
    <w:rsid w:val="001C7C97"/>
    <w:rsid w:val="002004A0"/>
    <w:rsid w:val="002358CF"/>
    <w:rsid w:val="002837BB"/>
    <w:rsid w:val="002C0516"/>
    <w:rsid w:val="002F650F"/>
    <w:rsid w:val="00317F7B"/>
    <w:rsid w:val="00324E2C"/>
    <w:rsid w:val="003A7A68"/>
    <w:rsid w:val="003F31A2"/>
    <w:rsid w:val="00407045"/>
    <w:rsid w:val="004F7B28"/>
    <w:rsid w:val="00505543"/>
    <w:rsid w:val="005113B2"/>
    <w:rsid w:val="005934A2"/>
    <w:rsid w:val="005F5A14"/>
    <w:rsid w:val="00601339"/>
    <w:rsid w:val="00637440"/>
    <w:rsid w:val="00735C0C"/>
    <w:rsid w:val="00753640"/>
    <w:rsid w:val="00780453"/>
    <w:rsid w:val="008224B5"/>
    <w:rsid w:val="008A53E5"/>
    <w:rsid w:val="008C0801"/>
    <w:rsid w:val="00922825"/>
    <w:rsid w:val="00957EBC"/>
    <w:rsid w:val="0096144C"/>
    <w:rsid w:val="009C6CA2"/>
    <w:rsid w:val="00A043EE"/>
    <w:rsid w:val="00AB461E"/>
    <w:rsid w:val="00AC4D42"/>
    <w:rsid w:val="00B30517"/>
    <w:rsid w:val="00B53B5E"/>
    <w:rsid w:val="00B840A7"/>
    <w:rsid w:val="00BC2A8B"/>
    <w:rsid w:val="00BE1AED"/>
    <w:rsid w:val="00C36A35"/>
    <w:rsid w:val="00C373A6"/>
    <w:rsid w:val="00C46EF5"/>
    <w:rsid w:val="00C62E37"/>
    <w:rsid w:val="00C711B2"/>
    <w:rsid w:val="00C9395E"/>
    <w:rsid w:val="00CD41B4"/>
    <w:rsid w:val="00CE1A77"/>
    <w:rsid w:val="00D86C8D"/>
    <w:rsid w:val="00EF3820"/>
    <w:rsid w:val="00FA7A05"/>
    <w:rsid w:val="00FF1477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4B98E6-3003-4FFC-8D0D-2DDEDA5C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A6"/>
    <w:pPr>
      <w:ind w:left="720"/>
      <w:contextualSpacing/>
    </w:pPr>
  </w:style>
  <w:style w:type="table" w:styleId="TableGrid">
    <w:name w:val="Table Grid"/>
    <w:basedOn w:val="TableNormal"/>
    <w:uiPriority w:val="59"/>
    <w:rsid w:val="00FA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A2"/>
  </w:style>
  <w:style w:type="paragraph" w:styleId="Footer">
    <w:name w:val="footer"/>
    <w:basedOn w:val="Normal"/>
    <w:link w:val="FooterChar"/>
    <w:uiPriority w:val="99"/>
    <w:unhideWhenUsed/>
    <w:rsid w:val="003F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A2"/>
  </w:style>
  <w:style w:type="paragraph" w:styleId="BalloonText">
    <w:name w:val="Balloon Text"/>
    <w:basedOn w:val="Normal"/>
    <w:link w:val="BalloonTextChar"/>
    <w:uiPriority w:val="99"/>
    <w:semiHidden/>
    <w:unhideWhenUsed/>
    <w:rsid w:val="003F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0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SAFE@mailbox.sc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.edu/eh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SAFE@mailbox.s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.edu/eh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.edu/eh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6BFC-1055-49B6-96E9-DE626956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3226</Characters>
  <Application>Microsoft Office Word</Application>
  <DocSecurity>0</DocSecurity>
  <Lines>268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Amend Authorization</dc:title>
  <dc:creator>arosenbe</dc:creator>
  <cp:lastModifiedBy>SMITH, SHERIKA</cp:lastModifiedBy>
  <cp:revision>2</cp:revision>
  <cp:lastPrinted>2013-08-02T14:36:00Z</cp:lastPrinted>
  <dcterms:created xsi:type="dcterms:W3CDTF">2019-04-25T16:45:00Z</dcterms:created>
  <dcterms:modified xsi:type="dcterms:W3CDTF">2019-04-25T16:45:00Z</dcterms:modified>
</cp:coreProperties>
</file>