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016D" w14:textId="1BD70C86" w:rsidR="002367CC" w:rsidRDefault="00316E96" w:rsidP="00C97DEC">
      <w:pPr>
        <w:pStyle w:val="PageTitle"/>
        <w:rPr>
          <w:sz w:val="28"/>
          <w:szCs w:val="28"/>
        </w:rPr>
      </w:pPr>
      <w:r>
        <w:rPr>
          <w:noProof/>
        </w:rPr>
        <w:drawing>
          <wp:inline distT="0" distB="0" distL="0" distR="0" wp14:anchorId="2D7E83A0" wp14:editId="21B15818">
            <wp:extent cx="392537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8165" cy="735479"/>
                    </a:xfrm>
                    <a:prstGeom prst="rect">
                      <a:avLst/>
                    </a:prstGeom>
                  </pic:spPr>
                </pic:pic>
              </a:graphicData>
            </a:graphic>
          </wp:inline>
        </w:drawing>
      </w:r>
    </w:p>
    <w:p w14:paraId="24081FA9" w14:textId="77777777" w:rsidR="00FE699B" w:rsidRPr="00FE699B" w:rsidRDefault="00FE699B" w:rsidP="00C97DEC">
      <w:pPr>
        <w:pStyle w:val="PageTitle"/>
        <w:rPr>
          <w:sz w:val="28"/>
          <w:szCs w:val="28"/>
        </w:rPr>
      </w:pPr>
    </w:p>
    <w:p w14:paraId="0C41A6D8" w14:textId="09698630" w:rsidR="00FE699B" w:rsidRPr="00FE699B" w:rsidRDefault="00316E96" w:rsidP="00316E96">
      <w:pPr>
        <w:pStyle w:val="PageSubtitle"/>
      </w:pPr>
      <w:bookmarkStart w:id="0" w:name="_Toc183326284"/>
      <w:r w:rsidRPr="00FE699B">
        <w:t>Guidance for</w:t>
      </w:r>
      <w:r w:rsidR="00FF149A" w:rsidRPr="00FE699B">
        <w:t xml:space="preserve"> </w:t>
      </w:r>
      <w:r w:rsidR="00D62367">
        <w:t>the Suspension</w:t>
      </w:r>
      <w:r w:rsidRPr="00FE699B">
        <w:t xml:space="preserve"> of </w:t>
      </w:r>
      <w:r w:rsidR="00FF149A" w:rsidRPr="00FE699B">
        <w:t xml:space="preserve">Research </w:t>
      </w:r>
      <w:r w:rsidRPr="00FE699B">
        <w:t xml:space="preserve">Laboratory </w:t>
      </w:r>
    </w:p>
    <w:p w14:paraId="74975FA8" w14:textId="23974D78" w:rsidR="00316E96" w:rsidRPr="00FE699B" w:rsidRDefault="00316E96" w:rsidP="00316E96">
      <w:pPr>
        <w:pStyle w:val="PageSubtitle"/>
      </w:pPr>
      <w:r w:rsidRPr="00FE699B">
        <w:t>Operations Due to COVID-19</w:t>
      </w:r>
      <w:r w:rsidR="00FE699B" w:rsidRPr="00FE699B">
        <w:t xml:space="preserve"> Outbreak</w:t>
      </w:r>
    </w:p>
    <w:bookmarkEnd w:id="0"/>
    <w:p w14:paraId="11C931DA" w14:textId="77777777" w:rsidR="002367CC" w:rsidRPr="00C24E73" w:rsidRDefault="002367CC" w:rsidP="00C97DEC"/>
    <w:p w14:paraId="19F0E6AC" w14:textId="771AE2CC" w:rsidR="002818D0" w:rsidRDefault="002818D0" w:rsidP="00CA6BDE"/>
    <w:p w14:paraId="7102E56C" w14:textId="6B1B0C39" w:rsidR="002818D0" w:rsidRPr="00E5612F" w:rsidRDefault="002818D0" w:rsidP="00E5612F">
      <w:pPr>
        <w:spacing w:after="200" w:line="21" w:lineRule="atLeast"/>
        <w:rPr>
          <w:b/>
          <w:bCs/>
          <w:sz w:val="26"/>
          <w:szCs w:val="26"/>
          <w:u w:val="single"/>
        </w:rPr>
      </w:pPr>
      <w:r w:rsidRPr="00E5612F">
        <w:rPr>
          <w:b/>
          <w:bCs/>
          <w:sz w:val="26"/>
          <w:szCs w:val="26"/>
          <w:u w:val="single"/>
        </w:rPr>
        <w:t>Purpose:</w:t>
      </w:r>
    </w:p>
    <w:p w14:paraId="2BF19CC9" w14:textId="0C14ADCC" w:rsidR="00FF149A" w:rsidRPr="00E5612F" w:rsidRDefault="002818D0" w:rsidP="00E5612F">
      <w:pPr>
        <w:spacing w:after="200" w:line="264" w:lineRule="auto"/>
        <w:jc w:val="both"/>
        <w:rPr>
          <w:sz w:val="25"/>
          <w:szCs w:val="25"/>
        </w:rPr>
      </w:pPr>
      <w:r w:rsidRPr="00E5612F">
        <w:rPr>
          <w:sz w:val="25"/>
          <w:szCs w:val="25"/>
        </w:rPr>
        <w:t xml:space="preserve">The university is working with the state Department of Health and Environmental Control and the U.S. Centers for Disease Control and Prevention to actively monitor the novel coronavirus (COVID-19) </w:t>
      </w:r>
      <w:r w:rsidR="009C08BC">
        <w:rPr>
          <w:sz w:val="25"/>
          <w:szCs w:val="25"/>
        </w:rPr>
        <w:t>pandemic</w:t>
      </w:r>
      <w:r w:rsidRPr="00E5612F">
        <w:rPr>
          <w:sz w:val="25"/>
          <w:szCs w:val="25"/>
        </w:rPr>
        <w:t xml:space="preserve">. This guidance </w:t>
      </w:r>
      <w:r w:rsidR="001A0B79">
        <w:rPr>
          <w:sz w:val="25"/>
          <w:szCs w:val="25"/>
        </w:rPr>
        <w:t xml:space="preserve">on safely suspending laboratory operations </w:t>
      </w:r>
      <w:r w:rsidRPr="00E5612F">
        <w:rPr>
          <w:sz w:val="25"/>
          <w:szCs w:val="25"/>
        </w:rPr>
        <w:t xml:space="preserve">is not intended to be </w:t>
      </w:r>
      <w:r w:rsidR="00643BD7" w:rsidRPr="00E5612F">
        <w:rPr>
          <w:sz w:val="25"/>
          <w:szCs w:val="25"/>
        </w:rPr>
        <w:t xml:space="preserve">an </w:t>
      </w:r>
      <w:r w:rsidRPr="00E5612F">
        <w:rPr>
          <w:sz w:val="25"/>
          <w:szCs w:val="25"/>
        </w:rPr>
        <w:t>all-inclusive</w:t>
      </w:r>
      <w:r w:rsidR="00643BD7" w:rsidRPr="00E5612F">
        <w:rPr>
          <w:sz w:val="25"/>
          <w:szCs w:val="25"/>
        </w:rPr>
        <w:t xml:space="preserve"> resource</w:t>
      </w:r>
      <w:r w:rsidRPr="00E5612F">
        <w:rPr>
          <w:sz w:val="25"/>
          <w:szCs w:val="25"/>
        </w:rPr>
        <w:t xml:space="preserve">. The purpose is to provide general recommendations to minimize the adverse impact of a potential suspension of lab operations on research safety and compliance. </w:t>
      </w:r>
      <w:r w:rsidR="001A0B79">
        <w:rPr>
          <w:sz w:val="25"/>
          <w:szCs w:val="25"/>
        </w:rPr>
        <w:t>Our goal is for</w:t>
      </w:r>
      <w:r w:rsidRPr="00E5612F">
        <w:rPr>
          <w:sz w:val="25"/>
          <w:szCs w:val="25"/>
        </w:rPr>
        <w:t xml:space="preserve"> </w:t>
      </w:r>
      <w:r w:rsidR="00FD27E7">
        <w:rPr>
          <w:sz w:val="25"/>
          <w:szCs w:val="25"/>
        </w:rPr>
        <w:t xml:space="preserve">research </w:t>
      </w:r>
      <w:r w:rsidRPr="00E5612F">
        <w:rPr>
          <w:sz w:val="25"/>
          <w:szCs w:val="25"/>
        </w:rPr>
        <w:t xml:space="preserve">lab personnel </w:t>
      </w:r>
      <w:r w:rsidR="001A0B79">
        <w:rPr>
          <w:sz w:val="25"/>
          <w:szCs w:val="25"/>
        </w:rPr>
        <w:t>to</w:t>
      </w:r>
      <w:r w:rsidRPr="00E5612F">
        <w:rPr>
          <w:sz w:val="25"/>
          <w:szCs w:val="25"/>
        </w:rPr>
        <w:t xml:space="preserve"> plan </w:t>
      </w:r>
      <w:r w:rsidR="00693812">
        <w:rPr>
          <w:sz w:val="25"/>
          <w:szCs w:val="25"/>
        </w:rPr>
        <w:t>in advance and be prepared to implement their plan</w:t>
      </w:r>
      <w:bookmarkStart w:id="1" w:name="_GoBack"/>
      <w:bookmarkEnd w:id="1"/>
      <w:r w:rsidRPr="00E5612F">
        <w:rPr>
          <w:sz w:val="25"/>
          <w:szCs w:val="25"/>
        </w:rPr>
        <w:t xml:space="preserve"> based on the level of operations communicated by university officials. </w:t>
      </w:r>
    </w:p>
    <w:p w14:paraId="4A860426" w14:textId="0ED676C3" w:rsidR="00E5612F" w:rsidRPr="00E5612F" w:rsidRDefault="003F5293" w:rsidP="00E5612F">
      <w:pPr>
        <w:spacing w:after="200" w:line="264" w:lineRule="auto"/>
        <w:jc w:val="both"/>
        <w:rPr>
          <w:sz w:val="25"/>
          <w:szCs w:val="25"/>
        </w:rPr>
      </w:pPr>
      <w:r w:rsidRPr="00E5612F">
        <w:rPr>
          <w:sz w:val="25"/>
          <w:szCs w:val="25"/>
        </w:rPr>
        <w:t xml:space="preserve">As part of the COVID-19 planning process, Principal Investigators are asked to meet with their lab groups to analyze their research operations and determine what actions need to be taken to protect critical research </w:t>
      </w:r>
      <w:r w:rsidR="00FD27E7">
        <w:rPr>
          <w:sz w:val="25"/>
          <w:szCs w:val="25"/>
        </w:rPr>
        <w:t>during</w:t>
      </w:r>
      <w:r w:rsidRPr="00E5612F">
        <w:rPr>
          <w:sz w:val="25"/>
          <w:szCs w:val="25"/>
        </w:rPr>
        <w:t xml:space="preserve"> a brief or extended disruption of normal operations. All labs are</w:t>
      </w:r>
      <w:r w:rsidR="00FF149A" w:rsidRPr="00E5612F">
        <w:rPr>
          <w:sz w:val="25"/>
          <w:szCs w:val="25"/>
        </w:rPr>
        <w:t xml:space="preserve"> encouraged to compile an inventory of sensitive research that requires continued support during a disruption; </w:t>
      </w:r>
      <w:r w:rsidRPr="00E5612F">
        <w:rPr>
          <w:sz w:val="25"/>
          <w:szCs w:val="25"/>
        </w:rPr>
        <w:t xml:space="preserve">and </w:t>
      </w:r>
      <w:r w:rsidR="00FF149A" w:rsidRPr="00E5612F">
        <w:rPr>
          <w:sz w:val="25"/>
          <w:szCs w:val="25"/>
        </w:rPr>
        <w:t xml:space="preserve">prepare a plan to provide that support with limited staff, resources, and vendor </w:t>
      </w:r>
      <w:r w:rsidRPr="00E5612F">
        <w:rPr>
          <w:sz w:val="25"/>
          <w:szCs w:val="25"/>
        </w:rPr>
        <w:t>services. Labs should r</w:t>
      </w:r>
      <w:r w:rsidR="00FF149A" w:rsidRPr="00E5612F">
        <w:rPr>
          <w:sz w:val="25"/>
          <w:szCs w:val="25"/>
        </w:rPr>
        <w:t>eview existing plans for continued management of sensitive research specimens or hazards</w:t>
      </w:r>
      <w:r w:rsidRPr="00E5612F">
        <w:rPr>
          <w:sz w:val="25"/>
          <w:szCs w:val="25"/>
        </w:rPr>
        <w:t xml:space="preserve"> if they become unable to access some lab areas</w:t>
      </w:r>
      <w:r w:rsidR="00FF149A" w:rsidRPr="00E5612F">
        <w:rPr>
          <w:sz w:val="25"/>
          <w:szCs w:val="25"/>
        </w:rPr>
        <w:t xml:space="preserve">. </w:t>
      </w:r>
      <w:r w:rsidR="002818D0" w:rsidRPr="00E5612F">
        <w:rPr>
          <w:sz w:val="25"/>
          <w:szCs w:val="25"/>
        </w:rPr>
        <w:t xml:space="preserve">Updated guidance </w:t>
      </w:r>
      <w:r w:rsidR="00FD27E7">
        <w:rPr>
          <w:sz w:val="25"/>
          <w:szCs w:val="25"/>
        </w:rPr>
        <w:t>to prevent</w:t>
      </w:r>
      <w:r w:rsidR="00FF149A" w:rsidRPr="00E5612F">
        <w:rPr>
          <w:sz w:val="25"/>
          <w:szCs w:val="25"/>
        </w:rPr>
        <w:t xml:space="preserve"> the spread of COVID-19 is </w:t>
      </w:r>
      <w:r w:rsidR="00FD27E7">
        <w:rPr>
          <w:sz w:val="25"/>
          <w:szCs w:val="25"/>
        </w:rPr>
        <w:t>on</w:t>
      </w:r>
      <w:r w:rsidR="00FF149A" w:rsidRPr="00E5612F">
        <w:rPr>
          <w:sz w:val="25"/>
          <w:szCs w:val="25"/>
        </w:rPr>
        <w:t xml:space="preserve"> the university’s </w:t>
      </w:r>
      <w:hyperlink r:id="rId8" w:history="1">
        <w:r w:rsidR="00FF149A" w:rsidRPr="00E5612F">
          <w:rPr>
            <w:rStyle w:val="Hyperlink"/>
            <w:sz w:val="25"/>
            <w:szCs w:val="25"/>
          </w:rPr>
          <w:t>COVID-19 landing page</w:t>
        </w:r>
      </w:hyperlink>
      <w:r w:rsidR="00FF149A" w:rsidRPr="00E5612F">
        <w:rPr>
          <w:sz w:val="25"/>
          <w:szCs w:val="25"/>
        </w:rPr>
        <w:t xml:space="preserve">. </w:t>
      </w:r>
    </w:p>
    <w:p w14:paraId="23D0762C" w14:textId="4FC45F9C" w:rsidR="00E5612F" w:rsidRPr="00E5612F" w:rsidRDefault="00E5612F" w:rsidP="00E5612F">
      <w:pPr>
        <w:spacing w:after="120" w:line="264" w:lineRule="auto"/>
        <w:jc w:val="both"/>
        <w:rPr>
          <w:sz w:val="25"/>
          <w:szCs w:val="25"/>
        </w:rPr>
      </w:pPr>
      <w:r w:rsidRPr="00E5612F">
        <w:rPr>
          <w:sz w:val="25"/>
          <w:szCs w:val="25"/>
        </w:rPr>
        <w:t>The EH&amp;S Research &amp; Laboratory Safety Bureau priorities to support research lab</w:t>
      </w:r>
      <w:r>
        <w:rPr>
          <w:sz w:val="25"/>
          <w:szCs w:val="25"/>
        </w:rPr>
        <w:t>oratories</w:t>
      </w:r>
      <w:r w:rsidRPr="00E5612F">
        <w:rPr>
          <w:sz w:val="25"/>
          <w:szCs w:val="25"/>
        </w:rPr>
        <w:t xml:space="preserve"> during a reduced workforce or University closure </w:t>
      </w:r>
      <w:r w:rsidR="00257AE5">
        <w:rPr>
          <w:sz w:val="25"/>
          <w:szCs w:val="25"/>
        </w:rPr>
        <w:t xml:space="preserve">due to COVID-19 </w:t>
      </w:r>
      <w:r w:rsidRPr="00E5612F">
        <w:rPr>
          <w:sz w:val="25"/>
          <w:szCs w:val="25"/>
        </w:rPr>
        <w:t>will include:</w:t>
      </w:r>
    </w:p>
    <w:p w14:paraId="0EC3877B" w14:textId="726550CB" w:rsidR="00E5612F" w:rsidRPr="00E5612F" w:rsidRDefault="00E5612F" w:rsidP="00E5612F">
      <w:pPr>
        <w:pStyle w:val="ListParagraph"/>
        <w:numPr>
          <w:ilvl w:val="0"/>
          <w:numId w:val="25"/>
        </w:numPr>
        <w:spacing w:line="264" w:lineRule="auto"/>
        <w:contextualSpacing w:val="0"/>
        <w:jc w:val="both"/>
        <w:rPr>
          <w:sz w:val="25"/>
          <w:szCs w:val="25"/>
        </w:rPr>
      </w:pPr>
      <w:r>
        <w:rPr>
          <w:sz w:val="25"/>
          <w:szCs w:val="25"/>
        </w:rPr>
        <w:t xml:space="preserve">Reduce normal </w:t>
      </w:r>
      <w:r w:rsidRPr="00E5612F">
        <w:rPr>
          <w:sz w:val="25"/>
          <w:szCs w:val="25"/>
        </w:rPr>
        <w:t>support services to prioritize essential operations</w:t>
      </w:r>
    </w:p>
    <w:p w14:paraId="6B3BE269" w14:textId="2327D539" w:rsidR="00E5612F" w:rsidRPr="00E5612F" w:rsidRDefault="00E5612F" w:rsidP="00E5612F">
      <w:pPr>
        <w:pStyle w:val="ListParagraph"/>
        <w:numPr>
          <w:ilvl w:val="0"/>
          <w:numId w:val="25"/>
        </w:numPr>
        <w:spacing w:line="264" w:lineRule="auto"/>
        <w:contextualSpacing w:val="0"/>
        <w:jc w:val="both"/>
        <w:rPr>
          <w:sz w:val="25"/>
          <w:szCs w:val="25"/>
        </w:rPr>
      </w:pPr>
      <w:r w:rsidRPr="00E5612F">
        <w:rPr>
          <w:sz w:val="25"/>
          <w:szCs w:val="25"/>
        </w:rPr>
        <w:t xml:space="preserve">Provide guidance on </w:t>
      </w:r>
      <w:r>
        <w:rPr>
          <w:sz w:val="25"/>
          <w:szCs w:val="25"/>
        </w:rPr>
        <w:t xml:space="preserve">essential </w:t>
      </w:r>
      <w:r w:rsidRPr="00E5612F">
        <w:rPr>
          <w:sz w:val="25"/>
          <w:szCs w:val="25"/>
        </w:rPr>
        <w:t>research safety and compliance issues or requests</w:t>
      </w:r>
    </w:p>
    <w:p w14:paraId="5FD0AFE0" w14:textId="023E45C6" w:rsidR="00FF149A" w:rsidRPr="00E5612F" w:rsidRDefault="00E5612F" w:rsidP="00E5612F">
      <w:pPr>
        <w:pStyle w:val="ListParagraph"/>
        <w:numPr>
          <w:ilvl w:val="0"/>
          <w:numId w:val="25"/>
        </w:numPr>
        <w:spacing w:line="264" w:lineRule="auto"/>
        <w:jc w:val="both"/>
        <w:rPr>
          <w:sz w:val="25"/>
          <w:szCs w:val="25"/>
        </w:rPr>
      </w:pPr>
      <w:r w:rsidRPr="00E5612F">
        <w:rPr>
          <w:sz w:val="25"/>
          <w:szCs w:val="25"/>
        </w:rPr>
        <w:t>Respond to serious laboratory incidents involving hazards (e.g. exposures)</w:t>
      </w:r>
    </w:p>
    <w:p w14:paraId="2A0769AA" w14:textId="77777777" w:rsidR="00E5612F" w:rsidRPr="00E5612F" w:rsidRDefault="00E5612F" w:rsidP="00E5612F">
      <w:pPr>
        <w:spacing w:after="200" w:line="21" w:lineRule="atLeast"/>
        <w:jc w:val="both"/>
        <w:rPr>
          <w:sz w:val="25"/>
          <w:szCs w:val="25"/>
        </w:rPr>
      </w:pPr>
    </w:p>
    <w:p w14:paraId="2DC95FE1" w14:textId="2F9C4ED6" w:rsidR="002367CC" w:rsidRDefault="002367CC" w:rsidP="00E5612F">
      <w:pPr>
        <w:spacing w:after="200" w:line="21" w:lineRule="atLeast"/>
        <w:rPr>
          <w:b/>
          <w:bCs/>
          <w:sz w:val="25"/>
          <w:szCs w:val="25"/>
        </w:rPr>
      </w:pPr>
      <w:r w:rsidRPr="00E5612F">
        <w:rPr>
          <w:b/>
          <w:bCs/>
          <w:sz w:val="25"/>
          <w:szCs w:val="25"/>
        </w:rPr>
        <w:t xml:space="preserve">If </w:t>
      </w:r>
      <w:r w:rsidR="00257AE5">
        <w:rPr>
          <w:b/>
          <w:bCs/>
          <w:sz w:val="25"/>
          <w:szCs w:val="25"/>
        </w:rPr>
        <w:t xml:space="preserve">University officials instruct our research labs </w:t>
      </w:r>
      <w:r w:rsidRPr="00E5612F">
        <w:rPr>
          <w:b/>
          <w:bCs/>
          <w:sz w:val="25"/>
          <w:szCs w:val="25"/>
        </w:rPr>
        <w:t xml:space="preserve">to suspend operations, </w:t>
      </w:r>
      <w:r w:rsidR="002A7431" w:rsidRPr="00E5612F">
        <w:rPr>
          <w:b/>
          <w:bCs/>
          <w:sz w:val="25"/>
          <w:szCs w:val="25"/>
        </w:rPr>
        <w:t xml:space="preserve">the </w:t>
      </w:r>
      <w:r w:rsidRPr="00E5612F">
        <w:rPr>
          <w:b/>
          <w:bCs/>
          <w:sz w:val="25"/>
          <w:szCs w:val="25"/>
        </w:rPr>
        <w:t>follow</w:t>
      </w:r>
      <w:r w:rsidR="002A7431" w:rsidRPr="00E5612F">
        <w:rPr>
          <w:b/>
          <w:bCs/>
          <w:sz w:val="25"/>
          <w:szCs w:val="25"/>
        </w:rPr>
        <w:t>ing</w:t>
      </w:r>
      <w:r w:rsidRPr="00E5612F">
        <w:rPr>
          <w:b/>
          <w:bCs/>
          <w:sz w:val="25"/>
          <w:szCs w:val="25"/>
        </w:rPr>
        <w:t xml:space="preserve"> </w:t>
      </w:r>
      <w:r w:rsidR="008B782B" w:rsidRPr="00E5612F">
        <w:rPr>
          <w:b/>
          <w:bCs/>
          <w:sz w:val="25"/>
          <w:szCs w:val="25"/>
        </w:rPr>
        <w:t xml:space="preserve">general guidance and </w:t>
      </w:r>
      <w:r w:rsidRPr="00E5612F">
        <w:rPr>
          <w:b/>
          <w:bCs/>
          <w:sz w:val="25"/>
          <w:szCs w:val="25"/>
        </w:rPr>
        <w:t xml:space="preserve">checklist </w:t>
      </w:r>
      <w:r w:rsidR="002A7431" w:rsidRPr="00E5612F">
        <w:rPr>
          <w:b/>
          <w:bCs/>
          <w:sz w:val="25"/>
          <w:szCs w:val="25"/>
        </w:rPr>
        <w:t xml:space="preserve">can be used to promote </w:t>
      </w:r>
      <w:r w:rsidR="00B36C2E" w:rsidRPr="00E5612F">
        <w:rPr>
          <w:b/>
          <w:bCs/>
          <w:sz w:val="25"/>
          <w:szCs w:val="25"/>
        </w:rPr>
        <w:t xml:space="preserve">a </w:t>
      </w:r>
      <w:r w:rsidR="002A7431" w:rsidRPr="00E5612F">
        <w:rPr>
          <w:b/>
          <w:bCs/>
          <w:sz w:val="25"/>
          <w:szCs w:val="25"/>
        </w:rPr>
        <w:t xml:space="preserve">safe shut </w:t>
      </w:r>
      <w:r w:rsidRPr="00E5612F">
        <w:rPr>
          <w:b/>
          <w:bCs/>
          <w:sz w:val="25"/>
          <w:szCs w:val="25"/>
        </w:rPr>
        <w:t xml:space="preserve">down </w:t>
      </w:r>
      <w:r w:rsidR="00257AE5">
        <w:rPr>
          <w:b/>
          <w:bCs/>
          <w:sz w:val="25"/>
          <w:szCs w:val="25"/>
        </w:rPr>
        <w:t>of</w:t>
      </w:r>
      <w:r w:rsidR="002A7431" w:rsidRPr="00E5612F">
        <w:rPr>
          <w:b/>
          <w:bCs/>
          <w:sz w:val="25"/>
          <w:szCs w:val="25"/>
        </w:rPr>
        <w:t xml:space="preserve"> operations</w:t>
      </w:r>
      <w:r w:rsidR="00B36C2E" w:rsidRPr="00E5612F">
        <w:rPr>
          <w:b/>
          <w:bCs/>
          <w:sz w:val="25"/>
          <w:szCs w:val="25"/>
        </w:rPr>
        <w:t>.</w:t>
      </w:r>
      <w:r w:rsidRPr="00E5612F">
        <w:rPr>
          <w:b/>
          <w:bCs/>
          <w:sz w:val="25"/>
          <w:szCs w:val="25"/>
        </w:rPr>
        <w:t xml:space="preserve">  </w:t>
      </w:r>
    </w:p>
    <w:p w14:paraId="1A892B8E" w14:textId="130BC9FF" w:rsidR="003032B5" w:rsidRDefault="003032B5" w:rsidP="00E5612F">
      <w:pPr>
        <w:spacing w:after="200" w:line="21" w:lineRule="atLeast"/>
        <w:rPr>
          <w:b/>
          <w:bCs/>
          <w:sz w:val="25"/>
          <w:szCs w:val="25"/>
        </w:rPr>
      </w:pPr>
    </w:p>
    <w:p w14:paraId="465105BE" w14:textId="77777777" w:rsidR="001A0B79" w:rsidRDefault="001A0B79" w:rsidP="00E5612F">
      <w:pPr>
        <w:spacing w:after="200" w:line="21" w:lineRule="atLeast"/>
        <w:rPr>
          <w:b/>
          <w:bCs/>
          <w:sz w:val="25"/>
          <w:szCs w:val="25"/>
        </w:rPr>
      </w:pPr>
    </w:p>
    <w:p w14:paraId="3AF2D389" w14:textId="77777777" w:rsidR="00FD27E7" w:rsidRPr="00E5612F" w:rsidRDefault="00FD27E7" w:rsidP="00E5612F">
      <w:pPr>
        <w:spacing w:after="200" w:line="21" w:lineRule="atLeast"/>
        <w:rPr>
          <w:b/>
          <w:bCs/>
          <w:sz w:val="25"/>
          <w:szCs w:val="25"/>
        </w:rPr>
      </w:pPr>
    </w:p>
    <w:p w14:paraId="05EA3DC9" w14:textId="507041B3" w:rsidR="002367CC" w:rsidRPr="00E97B15" w:rsidRDefault="002367CC" w:rsidP="001D3EED">
      <w:pPr>
        <w:pStyle w:val="Heading9"/>
        <w:spacing w:before="0"/>
        <w:rPr>
          <w:rFonts w:ascii="Times New Roman" w:hAnsi="Times New Roman" w:cs="Times New Roman"/>
          <w:b/>
          <w:sz w:val="26"/>
          <w:szCs w:val="26"/>
        </w:rPr>
      </w:pPr>
      <w:r w:rsidRPr="00E97B15">
        <w:rPr>
          <w:rFonts w:ascii="Times New Roman" w:hAnsi="Times New Roman" w:cs="Times New Roman"/>
          <w:b/>
          <w:sz w:val="26"/>
          <w:szCs w:val="26"/>
        </w:rPr>
        <w:lastRenderedPageBreak/>
        <w:t>Key External &amp; Internal Dependencies</w:t>
      </w:r>
    </w:p>
    <w:p w14:paraId="065100D2" w14:textId="70583A82" w:rsidR="002367CC" w:rsidRPr="00C24E73" w:rsidRDefault="002367CC" w:rsidP="00C97DEC">
      <w:r w:rsidRPr="00C24E73">
        <w:t xml:space="preserve">List below the products, services, suppliers and providers upon which your laboratory depends.  </w:t>
      </w:r>
      <w:r w:rsidR="007E4067">
        <w:t>It is r</w:t>
      </w:r>
      <w:r w:rsidRPr="00C24E73">
        <w:t>ecommend</w:t>
      </w:r>
      <w:r w:rsidR="007E4067">
        <w:t>ed</w:t>
      </w:r>
      <w:r w:rsidRPr="00C24E73">
        <w:t xml:space="preserve"> that you identify them as part of your laboratory’s </w:t>
      </w:r>
      <w:r w:rsidR="007E4067">
        <w:t>COVID-19</w:t>
      </w:r>
      <w:r w:rsidRPr="00C24E73">
        <w:t xml:space="preserve"> </w:t>
      </w:r>
      <w:r w:rsidR="007E4067">
        <w:t>C</w:t>
      </w:r>
      <w:r w:rsidRPr="00C24E73">
        <w:t xml:space="preserve">ontinuity of </w:t>
      </w:r>
      <w:r w:rsidR="007E4067">
        <w:t>O</w:t>
      </w:r>
      <w:r w:rsidRPr="00C24E73">
        <w:t xml:space="preserve">perations </w:t>
      </w:r>
      <w:r w:rsidR="007E4067">
        <w:t>P</w:t>
      </w:r>
      <w:r w:rsidRPr="00C24E73">
        <w:t>lan.  Examples</w:t>
      </w:r>
      <w:r w:rsidR="002746B7">
        <w:t xml:space="preserve"> may</w:t>
      </w:r>
      <w:r w:rsidRPr="00C24E73">
        <w:t xml:space="preserve"> include com</w:t>
      </w:r>
      <w:r w:rsidR="00B94B1A">
        <w:t xml:space="preserve">pressed gas supplier and </w:t>
      </w:r>
      <w:r w:rsidRPr="00C24E73">
        <w:t>scientific supply vendors.</w:t>
      </w:r>
    </w:p>
    <w:p w14:paraId="6C991FA0" w14:textId="77777777" w:rsidR="002367CC" w:rsidRPr="00C24E73" w:rsidRDefault="002367CC" w:rsidP="002367CC"/>
    <w:p w14:paraId="495F24D3" w14:textId="77777777" w:rsidR="002367CC" w:rsidRPr="00FE699B" w:rsidRDefault="002367CC" w:rsidP="00FE699B">
      <w:pPr>
        <w:spacing w:after="120"/>
        <w:rPr>
          <w:b/>
          <w:bCs/>
          <w:iCs/>
        </w:rPr>
      </w:pPr>
      <w:r w:rsidRPr="00FE699B">
        <w:rPr>
          <w:b/>
          <w:bCs/>
          <w:iCs/>
        </w:rPr>
        <w:t>External Dependencies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2840"/>
        <w:gridCol w:w="3005"/>
      </w:tblGrid>
      <w:tr w:rsidR="002367CC" w:rsidRPr="00C24E73" w14:paraId="72B49BEF" w14:textId="77777777" w:rsidTr="001F1211">
        <w:tc>
          <w:tcPr>
            <w:tcW w:w="3505" w:type="dxa"/>
            <w:shd w:val="clear" w:color="auto" w:fill="F3F3F3"/>
          </w:tcPr>
          <w:p w14:paraId="62149B7A" w14:textId="77777777" w:rsidR="002367CC" w:rsidRPr="00C24E73" w:rsidRDefault="002367CC" w:rsidP="00254E3C">
            <w:pPr>
              <w:spacing w:before="40" w:after="40"/>
            </w:pPr>
            <w:r w:rsidRPr="00C24E73">
              <w:t>Dependency (product or service):</w:t>
            </w:r>
          </w:p>
        </w:tc>
        <w:tc>
          <w:tcPr>
            <w:tcW w:w="5845" w:type="dxa"/>
            <w:gridSpan w:val="2"/>
          </w:tcPr>
          <w:p w14:paraId="4B9D7594" w14:textId="77777777" w:rsidR="002367CC" w:rsidRPr="00C24E73" w:rsidRDefault="002367CC" w:rsidP="00254E3C">
            <w:pPr>
              <w:spacing w:before="40" w:after="40"/>
            </w:pPr>
          </w:p>
        </w:tc>
      </w:tr>
      <w:tr w:rsidR="002367CC" w:rsidRPr="00C24E73" w14:paraId="7FA73F70" w14:textId="77777777" w:rsidTr="001F1211">
        <w:tc>
          <w:tcPr>
            <w:tcW w:w="3505" w:type="dxa"/>
            <w:shd w:val="clear" w:color="auto" w:fill="F3F3F3"/>
          </w:tcPr>
          <w:p w14:paraId="15CF129E" w14:textId="77777777" w:rsidR="002367CC" w:rsidRPr="00C24E73" w:rsidRDefault="002367CC" w:rsidP="00254E3C">
            <w:pPr>
              <w:spacing w:before="40" w:after="40"/>
            </w:pPr>
          </w:p>
        </w:tc>
        <w:tc>
          <w:tcPr>
            <w:tcW w:w="2840" w:type="dxa"/>
            <w:shd w:val="clear" w:color="auto" w:fill="F3F3F3"/>
          </w:tcPr>
          <w:p w14:paraId="4409F55D" w14:textId="77777777" w:rsidR="002367CC" w:rsidRPr="00C24E73" w:rsidRDefault="002367CC" w:rsidP="00254E3C">
            <w:pPr>
              <w:spacing w:before="40" w:after="40"/>
            </w:pPr>
            <w:r w:rsidRPr="00C24E73">
              <w:t>Primary</w:t>
            </w:r>
          </w:p>
        </w:tc>
        <w:tc>
          <w:tcPr>
            <w:tcW w:w="3005" w:type="dxa"/>
            <w:shd w:val="clear" w:color="auto" w:fill="F3F3F3"/>
          </w:tcPr>
          <w:p w14:paraId="4D16D2F1" w14:textId="77777777" w:rsidR="002367CC" w:rsidRPr="00C24E73" w:rsidRDefault="002367CC" w:rsidP="00254E3C">
            <w:pPr>
              <w:spacing w:before="40" w:after="40"/>
            </w:pPr>
            <w:r w:rsidRPr="00C24E73">
              <w:t>Alternate</w:t>
            </w:r>
          </w:p>
        </w:tc>
      </w:tr>
      <w:tr w:rsidR="002367CC" w:rsidRPr="00C24E73" w14:paraId="355A0DBF" w14:textId="77777777" w:rsidTr="001F1211">
        <w:tc>
          <w:tcPr>
            <w:tcW w:w="3505" w:type="dxa"/>
            <w:shd w:val="clear" w:color="auto" w:fill="F3F3F3"/>
          </w:tcPr>
          <w:p w14:paraId="4E39AE5D" w14:textId="77777777" w:rsidR="002367CC" w:rsidRPr="00C24E73" w:rsidRDefault="002367CC" w:rsidP="00254E3C">
            <w:pPr>
              <w:spacing w:before="40" w:after="40"/>
            </w:pPr>
            <w:r w:rsidRPr="00C24E73">
              <w:t>Supplier</w:t>
            </w:r>
          </w:p>
        </w:tc>
        <w:tc>
          <w:tcPr>
            <w:tcW w:w="2840" w:type="dxa"/>
          </w:tcPr>
          <w:p w14:paraId="15E2F73C" w14:textId="77777777" w:rsidR="002367CC" w:rsidRPr="00C24E73" w:rsidRDefault="002367CC" w:rsidP="00254E3C">
            <w:pPr>
              <w:spacing w:before="40" w:after="40"/>
            </w:pPr>
          </w:p>
        </w:tc>
        <w:tc>
          <w:tcPr>
            <w:tcW w:w="3005" w:type="dxa"/>
          </w:tcPr>
          <w:p w14:paraId="3F337D48" w14:textId="77777777" w:rsidR="002367CC" w:rsidRPr="00C24E73" w:rsidRDefault="002367CC" w:rsidP="00254E3C">
            <w:pPr>
              <w:spacing w:before="40" w:after="40"/>
            </w:pPr>
          </w:p>
        </w:tc>
      </w:tr>
      <w:tr w:rsidR="002367CC" w:rsidRPr="00C24E73" w14:paraId="33BBED93" w14:textId="77777777" w:rsidTr="001F1211">
        <w:tc>
          <w:tcPr>
            <w:tcW w:w="3505" w:type="dxa"/>
            <w:shd w:val="clear" w:color="auto" w:fill="F3F3F3"/>
          </w:tcPr>
          <w:p w14:paraId="5ACE2304" w14:textId="77777777" w:rsidR="002367CC" w:rsidRPr="00C24E73" w:rsidRDefault="002367CC" w:rsidP="00254E3C">
            <w:pPr>
              <w:spacing w:before="40" w:after="40"/>
            </w:pPr>
            <w:r w:rsidRPr="00C24E73">
              <w:t>Phone Number</w:t>
            </w:r>
          </w:p>
        </w:tc>
        <w:tc>
          <w:tcPr>
            <w:tcW w:w="2840" w:type="dxa"/>
          </w:tcPr>
          <w:p w14:paraId="312226FF" w14:textId="77777777" w:rsidR="002367CC" w:rsidRPr="00C24E73" w:rsidRDefault="002367CC" w:rsidP="00254E3C">
            <w:pPr>
              <w:spacing w:before="40" w:after="40"/>
            </w:pPr>
          </w:p>
        </w:tc>
        <w:tc>
          <w:tcPr>
            <w:tcW w:w="3005" w:type="dxa"/>
          </w:tcPr>
          <w:p w14:paraId="063ED69D" w14:textId="77777777" w:rsidR="002367CC" w:rsidRPr="00C24E73" w:rsidRDefault="002367CC" w:rsidP="00254E3C">
            <w:pPr>
              <w:spacing w:before="40" w:after="40"/>
            </w:pPr>
          </w:p>
        </w:tc>
      </w:tr>
    </w:tbl>
    <w:p w14:paraId="4B95DE25" w14:textId="77777777" w:rsidR="002367CC" w:rsidRPr="00C24E73" w:rsidRDefault="002367CC" w:rsidP="00254E3C">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2840"/>
        <w:gridCol w:w="3005"/>
      </w:tblGrid>
      <w:tr w:rsidR="002367CC" w:rsidRPr="00C24E73" w14:paraId="4FEC12C6" w14:textId="77777777" w:rsidTr="001F1211">
        <w:tc>
          <w:tcPr>
            <w:tcW w:w="3505" w:type="dxa"/>
            <w:shd w:val="clear" w:color="auto" w:fill="F3F3F3"/>
          </w:tcPr>
          <w:p w14:paraId="4F77FEB1" w14:textId="77777777" w:rsidR="002367CC" w:rsidRPr="00C24E73" w:rsidRDefault="002367CC" w:rsidP="00254E3C">
            <w:pPr>
              <w:spacing w:before="40" w:after="40"/>
            </w:pPr>
            <w:r w:rsidRPr="00C24E73">
              <w:t>Dependency (product or service):</w:t>
            </w:r>
          </w:p>
        </w:tc>
        <w:tc>
          <w:tcPr>
            <w:tcW w:w="5845" w:type="dxa"/>
            <w:gridSpan w:val="2"/>
          </w:tcPr>
          <w:p w14:paraId="4972B08E" w14:textId="77777777" w:rsidR="002367CC" w:rsidRPr="00C24E73" w:rsidRDefault="002367CC" w:rsidP="00254E3C">
            <w:pPr>
              <w:spacing w:before="40" w:after="40"/>
            </w:pPr>
          </w:p>
        </w:tc>
      </w:tr>
      <w:tr w:rsidR="002367CC" w:rsidRPr="00C24E73" w14:paraId="6E808853" w14:textId="77777777" w:rsidTr="001F1211">
        <w:tc>
          <w:tcPr>
            <w:tcW w:w="3505" w:type="dxa"/>
            <w:shd w:val="clear" w:color="auto" w:fill="F3F3F3"/>
          </w:tcPr>
          <w:p w14:paraId="2E9911F1" w14:textId="77777777" w:rsidR="002367CC" w:rsidRPr="00C24E73" w:rsidRDefault="002367CC" w:rsidP="00254E3C">
            <w:pPr>
              <w:spacing w:before="40" w:after="40"/>
            </w:pPr>
          </w:p>
        </w:tc>
        <w:tc>
          <w:tcPr>
            <w:tcW w:w="2840" w:type="dxa"/>
            <w:shd w:val="clear" w:color="auto" w:fill="F3F3F3"/>
          </w:tcPr>
          <w:p w14:paraId="4152267D" w14:textId="77777777" w:rsidR="002367CC" w:rsidRPr="00C24E73" w:rsidRDefault="002367CC" w:rsidP="00254E3C">
            <w:pPr>
              <w:spacing w:before="40" w:after="40"/>
            </w:pPr>
            <w:r w:rsidRPr="00C24E73">
              <w:t>Primary</w:t>
            </w:r>
          </w:p>
        </w:tc>
        <w:tc>
          <w:tcPr>
            <w:tcW w:w="3005" w:type="dxa"/>
            <w:shd w:val="clear" w:color="auto" w:fill="F3F3F3"/>
          </w:tcPr>
          <w:p w14:paraId="079B5E62" w14:textId="77777777" w:rsidR="002367CC" w:rsidRPr="00C24E73" w:rsidRDefault="002367CC" w:rsidP="00254E3C">
            <w:pPr>
              <w:spacing w:before="40" w:after="40"/>
            </w:pPr>
            <w:r w:rsidRPr="00C24E73">
              <w:t>Alternate</w:t>
            </w:r>
          </w:p>
        </w:tc>
      </w:tr>
      <w:tr w:rsidR="002367CC" w:rsidRPr="00C24E73" w14:paraId="58A2DA56" w14:textId="77777777" w:rsidTr="001F1211">
        <w:tc>
          <w:tcPr>
            <w:tcW w:w="3505" w:type="dxa"/>
            <w:shd w:val="clear" w:color="auto" w:fill="F3F3F3"/>
          </w:tcPr>
          <w:p w14:paraId="53FAD73B" w14:textId="77777777" w:rsidR="002367CC" w:rsidRPr="00C24E73" w:rsidRDefault="002367CC" w:rsidP="00254E3C">
            <w:pPr>
              <w:spacing w:before="40" w:after="40"/>
            </w:pPr>
            <w:r w:rsidRPr="00C24E73">
              <w:t>Supplier</w:t>
            </w:r>
          </w:p>
        </w:tc>
        <w:tc>
          <w:tcPr>
            <w:tcW w:w="2840" w:type="dxa"/>
          </w:tcPr>
          <w:p w14:paraId="591FCEAB" w14:textId="77777777" w:rsidR="002367CC" w:rsidRPr="00C24E73" w:rsidRDefault="002367CC" w:rsidP="00254E3C">
            <w:pPr>
              <w:spacing w:before="40" w:after="40"/>
            </w:pPr>
          </w:p>
        </w:tc>
        <w:tc>
          <w:tcPr>
            <w:tcW w:w="3005" w:type="dxa"/>
          </w:tcPr>
          <w:p w14:paraId="344866F7" w14:textId="77777777" w:rsidR="002367CC" w:rsidRPr="00C24E73" w:rsidRDefault="002367CC" w:rsidP="00254E3C">
            <w:pPr>
              <w:spacing w:before="40" w:after="40"/>
            </w:pPr>
          </w:p>
        </w:tc>
      </w:tr>
      <w:tr w:rsidR="002367CC" w:rsidRPr="00C24E73" w14:paraId="00DFBFE6" w14:textId="77777777" w:rsidTr="001F1211">
        <w:tc>
          <w:tcPr>
            <w:tcW w:w="3505" w:type="dxa"/>
            <w:shd w:val="clear" w:color="auto" w:fill="F3F3F3"/>
          </w:tcPr>
          <w:p w14:paraId="7A9EEF74" w14:textId="77777777" w:rsidR="002367CC" w:rsidRPr="00C24E73" w:rsidRDefault="002367CC" w:rsidP="00254E3C">
            <w:pPr>
              <w:spacing w:before="40" w:after="40"/>
            </w:pPr>
            <w:r w:rsidRPr="00C24E73">
              <w:t>Phone Number</w:t>
            </w:r>
          </w:p>
        </w:tc>
        <w:tc>
          <w:tcPr>
            <w:tcW w:w="2840" w:type="dxa"/>
          </w:tcPr>
          <w:p w14:paraId="3E5529A8" w14:textId="77777777" w:rsidR="002367CC" w:rsidRPr="00C24E73" w:rsidRDefault="002367CC" w:rsidP="00254E3C">
            <w:pPr>
              <w:spacing w:before="40" w:after="40"/>
            </w:pPr>
          </w:p>
        </w:tc>
        <w:tc>
          <w:tcPr>
            <w:tcW w:w="3005" w:type="dxa"/>
          </w:tcPr>
          <w:p w14:paraId="642BD6E3" w14:textId="77777777" w:rsidR="002367CC" w:rsidRPr="00C24E73" w:rsidRDefault="002367CC" w:rsidP="00254E3C">
            <w:pPr>
              <w:spacing w:before="40" w:after="40"/>
            </w:pPr>
          </w:p>
        </w:tc>
      </w:tr>
    </w:tbl>
    <w:p w14:paraId="22D19095" w14:textId="77777777" w:rsidR="002367CC" w:rsidRPr="00C24E73" w:rsidRDefault="002367CC" w:rsidP="00254E3C">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2840"/>
        <w:gridCol w:w="3005"/>
      </w:tblGrid>
      <w:tr w:rsidR="002367CC" w:rsidRPr="00C24E73" w14:paraId="1DAF24D7" w14:textId="77777777" w:rsidTr="001F1211">
        <w:tc>
          <w:tcPr>
            <w:tcW w:w="3505" w:type="dxa"/>
            <w:shd w:val="clear" w:color="auto" w:fill="F3F3F3"/>
          </w:tcPr>
          <w:p w14:paraId="5CA4562E" w14:textId="77777777" w:rsidR="002367CC" w:rsidRPr="00C24E73" w:rsidRDefault="002367CC" w:rsidP="00254E3C">
            <w:pPr>
              <w:spacing w:before="40" w:after="40"/>
            </w:pPr>
            <w:r w:rsidRPr="00C24E73">
              <w:t>Dependency (product or service):</w:t>
            </w:r>
          </w:p>
        </w:tc>
        <w:tc>
          <w:tcPr>
            <w:tcW w:w="5845" w:type="dxa"/>
            <w:gridSpan w:val="2"/>
          </w:tcPr>
          <w:p w14:paraId="278B14F1" w14:textId="77777777" w:rsidR="002367CC" w:rsidRPr="00C24E73" w:rsidRDefault="002367CC" w:rsidP="00254E3C">
            <w:pPr>
              <w:spacing w:before="40" w:after="40"/>
            </w:pPr>
          </w:p>
        </w:tc>
      </w:tr>
      <w:tr w:rsidR="002367CC" w:rsidRPr="00C24E73" w14:paraId="10ABCD46" w14:textId="77777777" w:rsidTr="001F1211">
        <w:tc>
          <w:tcPr>
            <w:tcW w:w="3505" w:type="dxa"/>
            <w:shd w:val="clear" w:color="auto" w:fill="F3F3F3"/>
          </w:tcPr>
          <w:p w14:paraId="632503ED" w14:textId="77777777" w:rsidR="002367CC" w:rsidRPr="00C24E73" w:rsidRDefault="002367CC" w:rsidP="00254E3C">
            <w:pPr>
              <w:spacing w:before="40" w:after="40"/>
            </w:pPr>
          </w:p>
        </w:tc>
        <w:tc>
          <w:tcPr>
            <w:tcW w:w="2840" w:type="dxa"/>
            <w:shd w:val="clear" w:color="auto" w:fill="F3F3F3"/>
          </w:tcPr>
          <w:p w14:paraId="1E14814D" w14:textId="77777777" w:rsidR="002367CC" w:rsidRPr="00C24E73" w:rsidRDefault="002367CC" w:rsidP="00254E3C">
            <w:pPr>
              <w:spacing w:before="40" w:after="40"/>
            </w:pPr>
            <w:r w:rsidRPr="00C24E73">
              <w:t>Primary</w:t>
            </w:r>
          </w:p>
        </w:tc>
        <w:tc>
          <w:tcPr>
            <w:tcW w:w="3005" w:type="dxa"/>
            <w:shd w:val="clear" w:color="auto" w:fill="F3F3F3"/>
          </w:tcPr>
          <w:p w14:paraId="13B13786" w14:textId="77777777" w:rsidR="002367CC" w:rsidRPr="00C24E73" w:rsidRDefault="002367CC" w:rsidP="00254E3C">
            <w:pPr>
              <w:spacing w:before="40" w:after="40"/>
            </w:pPr>
            <w:r w:rsidRPr="00C24E73">
              <w:t>Alternate</w:t>
            </w:r>
          </w:p>
        </w:tc>
      </w:tr>
      <w:tr w:rsidR="002367CC" w:rsidRPr="00C24E73" w14:paraId="0FE54D2C" w14:textId="77777777" w:rsidTr="001F1211">
        <w:tc>
          <w:tcPr>
            <w:tcW w:w="3505" w:type="dxa"/>
            <w:shd w:val="clear" w:color="auto" w:fill="F3F3F3"/>
          </w:tcPr>
          <w:p w14:paraId="29EEB5BF" w14:textId="77777777" w:rsidR="002367CC" w:rsidRPr="00C24E73" w:rsidRDefault="002367CC" w:rsidP="00254E3C">
            <w:pPr>
              <w:spacing w:before="40" w:after="40"/>
            </w:pPr>
            <w:r w:rsidRPr="00C24E73">
              <w:t>Supplier</w:t>
            </w:r>
          </w:p>
        </w:tc>
        <w:tc>
          <w:tcPr>
            <w:tcW w:w="2840" w:type="dxa"/>
          </w:tcPr>
          <w:p w14:paraId="45BF2685" w14:textId="77777777" w:rsidR="002367CC" w:rsidRPr="00C24E73" w:rsidRDefault="002367CC" w:rsidP="00254E3C">
            <w:pPr>
              <w:spacing w:before="40" w:after="40"/>
            </w:pPr>
          </w:p>
        </w:tc>
        <w:tc>
          <w:tcPr>
            <w:tcW w:w="3005" w:type="dxa"/>
          </w:tcPr>
          <w:p w14:paraId="513596C1" w14:textId="77777777" w:rsidR="002367CC" w:rsidRPr="00C24E73" w:rsidRDefault="002367CC" w:rsidP="00254E3C">
            <w:pPr>
              <w:spacing w:before="40" w:after="40"/>
            </w:pPr>
          </w:p>
        </w:tc>
      </w:tr>
      <w:tr w:rsidR="002367CC" w:rsidRPr="00C24E73" w14:paraId="609F6F49" w14:textId="77777777" w:rsidTr="001F1211">
        <w:tc>
          <w:tcPr>
            <w:tcW w:w="3505" w:type="dxa"/>
            <w:shd w:val="clear" w:color="auto" w:fill="F3F3F3"/>
          </w:tcPr>
          <w:p w14:paraId="6ACE4967" w14:textId="77777777" w:rsidR="002367CC" w:rsidRPr="00C24E73" w:rsidRDefault="002367CC" w:rsidP="00254E3C">
            <w:pPr>
              <w:spacing w:before="40" w:after="40"/>
            </w:pPr>
            <w:r w:rsidRPr="00C24E73">
              <w:t>Phone Number</w:t>
            </w:r>
          </w:p>
        </w:tc>
        <w:tc>
          <w:tcPr>
            <w:tcW w:w="2840" w:type="dxa"/>
          </w:tcPr>
          <w:p w14:paraId="06E2EC02" w14:textId="77777777" w:rsidR="002367CC" w:rsidRPr="00C24E73" w:rsidRDefault="002367CC" w:rsidP="00254E3C">
            <w:pPr>
              <w:spacing w:before="40" w:after="40"/>
            </w:pPr>
          </w:p>
        </w:tc>
        <w:tc>
          <w:tcPr>
            <w:tcW w:w="3005" w:type="dxa"/>
          </w:tcPr>
          <w:p w14:paraId="4A84B84E" w14:textId="77777777" w:rsidR="002367CC" w:rsidRPr="00C24E73" w:rsidRDefault="002367CC" w:rsidP="00254E3C">
            <w:pPr>
              <w:spacing w:before="40" w:after="40"/>
            </w:pPr>
          </w:p>
        </w:tc>
      </w:tr>
    </w:tbl>
    <w:p w14:paraId="5F7D3363" w14:textId="77777777" w:rsidR="002367CC" w:rsidRPr="00C24E73" w:rsidRDefault="002367CC" w:rsidP="00254E3C">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2840"/>
        <w:gridCol w:w="3005"/>
      </w:tblGrid>
      <w:tr w:rsidR="002367CC" w:rsidRPr="00C24E73" w14:paraId="3F06CA03" w14:textId="77777777" w:rsidTr="001F1211">
        <w:tc>
          <w:tcPr>
            <w:tcW w:w="3505" w:type="dxa"/>
            <w:shd w:val="clear" w:color="auto" w:fill="F3F3F3"/>
          </w:tcPr>
          <w:p w14:paraId="61293E12" w14:textId="77777777" w:rsidR="002367CC" w:rsidRPr="00C24E73" w:rsidRDefault="002367CC" w:rsidP="00254E3C">
            <w:pPr>
              <w:spacing w:before="40" w:after="40"/>
            </w:pPr>
            <w:r w:rsidRPr="00C24E73">
              <w:t>Dependency (product or service):</w:t>
            </w:r>
          </w:p>
        </w:tc>
        <w:tc>
          <w:tcPr>
            <w:tcW w:w="5845" w:type="dxa"/>
            <w:gridSpan w:val="2"/>
          </w:tcPr>
          <w:p w14:paraId="063F21F8" w14:textId="77777777" w:rsidR="002367CC" w:rsidRPr="00C24E73" w:rsidRDefault="002367CC" w:rsidP="00254E3C">
            <w:pPr>
              <w:spacing w:before="40" w:after="40"/>
            </w:pPr>
          </w:p>
        </w:tc>
      </w:tr>
      <w:tr w:rsidR="002367CC" w:rsidRPr="00C24E73" w14:paraId="6943A859" w14:textId="77777777" w:rsidTr="001F1211">
        <w:tc>
          <w:tcPr>
            <w:tcW w:w="3505" w:type="dxa"/>
            <w:shd w:val="clear" w:color="auto" w:fill="F3F3F3"/>
          </w:tcPr>
          <w:p w14:paraId="0280A14C" w14:textId="77777777" w:rsidR="002367CC" w:rsidRPr="00C24E73" w:rsidRDefault="002367CC" w:rsidP="00254E3C">
            <w:pPr>
              <w:spacing w:before="40" w:after="40"/>
            </w:pPr>
          </w:p>
        </w:tc>
        <w:tc>
          <w:tcPr>
            <w:tcW w:w="2840" w:type="dxa"/>
            <w:shd w:val="clear" w:color="auto" w:fill="F3F3F3"/>
          </w:tcPr>
          <w:p w14:paraId="1BB889AC" w14:textId="77777777" w:rsidR="002367CC" w:rsidRPr="00C24E73" w:rsidRDefault="002367CC" w:rsidP="00254E3C">
            <w:pPr>
              <w:spacing w:before="40" w:after="40"/>
            </w:pPr>
            <w:r w:rsidRPr="00C24E73">
              <w:t>Primary</w:t>
            </w:r>
          </w:p>
        </w:tc>
        <w:tc>
          <w:tcPr>
            <w:tcW w:w="3005" w:type="dxa"/>
            <w:shd w:val="clear" w:color="auto" w:fill="F3F3F3"/>
          </w:tcPr>
          <w:p w14:paraId="118653A5" w14:textId="77777777" w:rsidR="002367CC" w:rsidRPr="00C24E73" w:rsidRDefault="002367CC" w:rsidP="00254E3C">
            <w:pPr>
              <w:spacing w:before="40" w:after="40"/>
            </w:pPr>
            <w:r w:rsidRPr="00C24E73">
              <w:t>Alternate</w:t>
            </w:r>
          </w:p>
        </w:tc>
      </w:tr>
      <w:tr w:rsidR="002367CC" w:rsidRPr="00C24E73" w14:paraId="6F374F34" w14:textId="77777777" w:rsidTr="001F1211">
        <w:tc>
          <w:tcPr>
            <w:tcW w:w="3505" w:type="dxa"/>
            <w:shd w:val="clear" w:color="auto" w:fill="F3F3F3"/>
          </w:tcPr>
          <w:p w14:paraId="639E3C24" w14:textId="77777777" w:rsidR="002367CC" w:rsidRPr="00C24E73" w:rsidRDefault="002367CC" w:rsidP="00254E3C">
            <w:pPr>
              <w:spacing w:before="40" w:after="40"/>
            </w:pPr>
            <w:r w:rsidRPr="00C24E73">
              <w:t>Supplier</w:t>
            </w:r>
          </w:p>
        </w:tc>
        <w:tc>
          <w:tcPr>
            <w:tcW w:w="2840" w:type="dxa"/>
          </w:tcPr>
          <w:p w14:paraId="48761ACD" w14:textId="77777777" w:rsidR="002367CC" w:rsidRPr="00C24E73" w:rsidRDefault="002367CC" w:rsidP="00254E3C">
            <w:pPr>
              <w:spacing w:before="40" w:after="40"/>
            </w:pPr>
          </w:p>
        </w:tc>
        <w:tc>
          <w:tcPr>
            <w:tcW w:w="3005" w:type="dxa"/>
          </w:tcPr>
          <w:p w14:paraId="75EF0F9F" w14:textId="77777777" w:rsidR="002367CC" w:rsidRPr="00C24E73" w:rsidRDefault="002367CC" w:rsidP="00254E3C">
            <w:pPr>
              <w:spacing w:before="40" w:after="40"/>
            </w:pPr>
          </w:p>
        </w:tc>
      </w:tr>
      <w:tr w:rsidR="002367CC" w:rsidRPr="00C24E73" w14:paraId="7711E408" w14:textId="77777777" w:rsidTr="001F1211">
        <w:tc>
          <w:tcPr>
            <w:tcW w:w="3505" w:type="dxa"/>
            <w:shd w:val="clear" w:color="auto" w:fill="F3F3F3"/>
          </w:tcPr>
          <w:p w14:paraId="37E67541" w14:textId="77777777" w:rsidR="002367CC" w:rsidRPr="00C24E73" w:rsidRDefault="002367CC" w:rsidP="00254E3C">
            <w:pPr>
              <w:spacing w:before="40" w:after="40"/>
            </w:pPr>
            <w:r w:rsidRPr="00C24E73">
              <w:t>Phone Number</w:t>
            </w:r>
          </w:p>
        </w:tc>
        <w:tc>
          <w:tcPr>
            <w:tcW w:w="2840" w:type="dxa"/>
          </w:tcPr>
          <w:p w14:paraId="1F2CFFBA" w14:textId="77777777" w:rsidR="002367CC" w:rsidRPr="00C24E73" w:rsidRDefault="002367CC" w:rsidP="00254E3C">
            <w:pPr>
              <w:spacing w:before="40" w:after="40"/>
            </w:pPr>
          </w:p>
        </w:tc>
        <w:tc>
          <w:tcPr>
            <w:tcW w:w="3005" w:type="dxa"/>
          </w:tcPr>
          <w:p w14:paraId="1C5B567E" w14:textId="77777777" w:rsidR="002367CC" w:rsidRPr="00C24E73" w:rsidRDefault="002367CC" w:rsidP="00254E3C">
            <w:pPr>
              <w:spacing w:before="40" w:after="40"/>
            </w:pPr>
          </w:p>
        </w:tc>
      </w:tr>
    </w:tbl>
    <w:p w14:paraId="0465F2F5" w14:textId="77777777" w:rsidR="002367CC" w:rsidRPr="00C24E73" w:rsidRDefault="002367CC" w:rsidP="001F1211">
      <w:pPr>
        <w:pStyle w:val="Heading7"/>
        <w:spacing w:before="0" w:after="120"/>
        <w:rPr>
          <w:rFonts w:eastAsia="Times"/>
          <w:i/>
          <w:iCs/>
        </w:rPr>
      </w:pPr>
    </w:p>
    <w:p w14:paraId="562651C8" w14:textId="77777777" w:rsidR="002367CC" w:rsidRPr="00FE699B" w:rsidRDefault="002367CC" w:rsidP="00FE699B">
      <w:pPr>
        <w:pStyle w:val="Heading7"/>
        <w:spacing w:before="0" w:after="120"/>
        <w:rPr>
          <w:rFonts w:eastAsia="Times"/>
          <w:b/>
          <w:bCs/>
        </w:rPr>
      </w:pPr>
      <w:r w:rsidRPr="00FE699B">
        <w:rPr>
          <w:rFonts w:eastAsia="Times"/>
          <w:b/>
          <w:bCs/>
        </w:rPr>
        <w:t>Internal (within USC) Dependencies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2"/>
        <w:gridCol w:w="4658"/>
      </w:tblGrid>
      <w:tr w:rsidR="002367CC" w:rsidRPr="00254E3C" w14:paraId="6592B2B3" w14:textId="77777777" w:rsidTr="00B55E10">
        <w:tc>
          <w:tcPr>
            <w:tcW w:w="4788" w:type="dxa"/>
            <w:shd w:val="clear" w:color="auto" w:fill="F3F3F3"/>
          </w:tcPr>
          <w:p w14:paraId="171C4904" w14:textId="77777777" w:rsidR="002367CC" w:rsidRPr="00254E3C" w:rsidRDefault="002367CC" w:rsidP="00254E3C">
            <w:pPr>
              <w:pStyle w:val="Heading5"/>
              <w:spacing w:before="40" w:after="40"/>
              <w:jc w:val="center"/>
              <w:rPr>
                <w:b w:val="0"/>
                <w:bCs w:val="0"/>
                <w:i w:val="0"/>
                <w:iCs w:val="0"/>
                <w:sz w:val="24"/>
                <w:szCs w:val="24"/>
              </w:rPr>
            </w:pPr>
            <w:bookmarkStart w:id="2" w:name="_Toc167703230"/>
            <w:r w:rsidRPr="00254E3C">
              <w:rPr>
                <w:b w:val="0"/>
                <w:bCs w:val="0"/>
                <w:i w:val="0"/>
                <w:iCs w:val="0"/>
                <w:sz w:val="24"/>
                <w:szCs w:val="24"/>
              </w:rPr>
              <w:t>Dependency (product or service)</w:t>
            </w:r>
            <w:bookmarkEnd w:id="2"/>
          </w:p>
        </w:tc>
        <w:tc>
          <w:tcPr>
            <w:tcW w:w="4788" w:type="dxa"/>
          </w:tcPr>
          <w:p w14:paraId="3329CC63" w14:textId="77777777" w:rsidR="002367CC" w:rsidRPr="00254E3C" w:rsidRDefault="002367CC" w:rsidP="00254E3C">
            <w:pPr>
              <w:pStyle w:val="Heading5"/>
              <w:spacing w:before="40" w:after="40"/>
              <w:jc w:val="center"/>
              <w:rPr>
                <w:i w:val="0"/>
                <w:iCs w:val="0"/>
                <w:sz w:val="24"/>
                <w:szCs w:val="24"/>
              </w:rPr>
            </w:pPr>
          </w:p>
        </w:tc>
      </w:tr>
      <w:tr w:rsidR="002367CC" w:rsidRPr="00254E3C" w14:paraId="533132B2" w14:textId="77777777" w:rsidTr="00B55E10">
        <w:tc>
          <w:tcPr>
            <w:tcW w:w="4788" w:type="dxa"/>
            <w:shd w:val="clear" w:color="auto" w:fill="F3F3F3"/>
          </w:tcPr>
          <w:p w14:paraId="47DE7AD5" w14:textId="77777777" w:rsidR="002367CC" w:rsidRPr="00254E3C" w:rsidRDefault="002367CC" w:rsidP="00254E3C">
            <w:pPr>
              <w:pStyle w:val="Heading5"/>
              <w:spacing w:before="40" w:after="40"/>
              <w:jc w:val="center"/>
              <w:rPr>
                <w:b w:val="0"/>
                <w:bCs w:val="0"/>
                <w:i w:val="0"/>
                <w:iCs w:val="0"/>
                <w:sz w:val="24"/>
                <w:szCs w:val="24"/>
              </w:rPr>
            </w:pPr>
            <w:bookmarkStart w:id="3" w:name="_Toc167703231"/>
            <w:r w:rsidRPr="00254E3C">
              <w:rPr>
                <w:b w:val="0"/>
                <w:bCs w:val="0"/>
                <w:i w:val="0"/>
                <w:iCs w:val="0"/>
                <w:sz w:val="24"/>
                <w:szCs w:val="24"/>
              </w:rPr>
              <w:t>Provider (USC Department)</w:t>
            </w:r>
            <w:bookmarkEnd w:id="3"/>
          </w:p>
        </w:tc>
        <w:tc>
          <w:tcPr>
            <w:tcW w:w="4788" w:type="dxa"/>
          </w:tcPr>
          <w:p w14:paraId="3D1B163F" w14:textId="77777777" w:rsidR="002367CC" w:rsidRPr="00254E3C" w:rsidRDefault="002367CC" w:rsidP="00254E3C">
            <w:pPr>
              <w:pStyle w:val="Heading5"/>
              <w:spacing w:before="40" w:after="40"/>
              <w:jc w:val="center"/>
              <w:rPr>
                <w:i w:val="0"/>
                <w:iCs w:val="0"/>
                <w:sz w:val="24"/>
                <w:szCs w:val="24"/>
              </w:rPr>
            </w:pPr>
          </w:p>
        </w:tc>
      </w:tr>
    </w:tbl>
    <w:p w14:paraId="2172BF44" w14:textId="77777777" w:rsidR="002367CC" w:rsidRPr="00254E3C" w:rsidRDefault="002367CC" w:rsidP="00254E3C">
      <w:pPr>
        <w:pStyle w:val="Heading5"/>
        <w:spacing w:before="40" w:after="40"/>
        <w:jc w:val="center"/>
        <w:rPr>
          <w:i w:val="0"/>
          <w:i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2"/>
        <w:gridCol w:w="4658"/>
      </w:tblGrid>
      <w:tr w:rsidR="002367CC" w:rsidRPr="00254E3C" w14:paraId="275C2E11" w14:textId="77777777" w:rsidTr="00B55E10">
        <w:tc>
          <w:tcPr>
            <w:tcW w:w="4788" w:type="dxa"/>
            <w:shd w:val="clear" w:color="auto" w:fill="F3F3F3"/>
          </w:tcPr>
          <w:p w14:paraId="4A205D0F" w14:textId="77777777" w:rsidR="002367CC" w:rsidRPr="00254E3C" w:rsidRDefault="002367CC" w:rsidP="00254E3C">
            <w:pPr>
              <w:pStyle w:val="Heading5"/>
              <w:spacing w:before="40" w:after="40"/>
              <w:jc w:val="center"/>
              <w:rPr>
                <w:b w:val="0"/>
                <w:bCs w:val="0"/>
                <w:i w:val="0"/>
                <w:iCs w:val="0"/>
                <w:sz w:val="24"/>
                <w:szCs w:val="24"/>
              </w:rPr>
            </w:pPr>
            <w:bookmarkStart w:id="4" w:name="_Toc167703232"/>
            <w:r w:rsidRPr="00254E3C">
              <w:rPr>
                <w:b w:val="0"/>
                <w:bCs w:val="0"/>
                <w:i w:val="0"/>
                <w:iCs w:val="0"/>
                <w:sz w:val="24"/>
                <w:szCs w:val="24"/>
              </w:rPr>
              <w:t>Dependency (product or service)</w:t>
            </w:r>
            <w:bookmarkEnd w:id="4"/>
          </w:p>
        </w:tc>
        <w:tc>
          <w:tcPr>
            <w:tcW w:w="4788" w:type="dxa"/>
          </w:tcPr>
          <w:p w14:paraId="569EDB9E" w14:textId="77777777" w:rsidR="002367CC" w:rsidRPr="00254E3C" w:rsidRDefault="002367CC" w:rsidP="00254E3C">
            <w:pPr>
              <w:pStyle w:val="Heading5"/>
              <w:spacing w:before="40" w:after="40"/>
              <w:jc w:val="center"/>
              <w:rPr>
                <w:i w:val="0"/>
                <w:iCs w:val="0"/>
                <w:sz w:val="24"/>
                <w:szCs w:val="24"/>
              </w:rPr>
            </w:pPr>
          </w:p>
        </w:tc>
      </w:tr>
      <w:tr w:rsidR="002367CC" w:rsidRPr="00254E3C" w14:paraId="556BF345" w14:textId="77777777" w:rsidTr="00B55E10">
        <w:tc>
          <w:tcPr>
            <w:tcW w:w="4788" w:type="dxa"/>
            <w:shd w:val="clear" w:color="auto" w:fill="F3F3F3"/>
          </w:tcPr>
          <w:p w14:paraId="16600AB6" w14:textId="77777777" w:rsidR="002367CC" w:rsidRPr="00254E3C" w:rsidRDefault="002367CC" w:rsidP="00254E3C">
            <w:pPr>
              <w:pStyle w:val="Heading5"/>
              <w:spacing w:before="40" w:after="40"/>
              <w:jc w:val="center"/>
              <w:rPr>
                <w:b w:val="0"/>
                <w:bCs w:val="0"/>
                <w:i w:val="0"/>
                <w:iCs w:val="0"/>
                <w:sz w:val="24"/>
                <w:szCs w:val="24"/>
              </w:rPr>
            </w:pPr>
            <w:bookmarkStart w:id="5" w:name="_Toc167703233"/>
            <w:r w:rsidRPr="00254E3C">
              <w:rPr>
                <w:b w:val="0"/>
                <w:bCs w:val="0"/>
                <w:i w:val="0"/>
                <w:iCs w:val="0"/>
                <w:sz w:val="24"/>
                <w:szCs w:val="24"/>
              </w:rPr>
              <w:t>Provider (USC Department)</w:t>
            </w:r>
            <w:bookmarkEnd w:id="5"/>
          </w:p>
        </w:tc>
        <w:tc>
          <w:tcPr>
            <w:tcW w:w="4788" w:type="dxa"/>
          </w:tcPr>
          <w:p w14:paraId="7D8794FF" w14:textId="77777777" w:rsidR="002367CC" w:rsidRPr="00254E3C" w:rsidRDefault="002367CC" w:rsidP="00254E3C">
            <w:pPr>
              <w:pStyle w:val="Heading5"/>
              <w:spacing w:before="40" w:after="40"/>
              <w:jc w:val="center"/>
              <w:rPr>
                <w:i w:val="0"/>
                <w:iCs w:val="0"/>
                <w:sz w:val="24"/>
                <w:szCs w:val="24"/>
              </w:rPr>
            </w:pPr>
          </w:p>
        </w:tc>
      </w:tr>
    </w:tbl>
    <w:p w14:paraId="296088FE" w14:textId="77777777" w:rsidR="002367CC" w:rsidRPr="00254E3C" w:rsidRDefault="002367CC" w:rsidP="00254E3C">
      <w:pPr>
        <w:pStyle w:val="Heading5"/>
        <w:spacing w:before="40" w:after="40"/>
        <w:rPr>
          <w:i w:val="0"/>
          <w:i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2"/>
        <w:gridCol w:w="4658"/>
      </w:tblGrid>
      <w:tr w:rsidR="002367CC" w:rsidRPr="00254E3C" w14:paraId="26EC4170" w14:textId="77777777" w:rsidTr="00B55E10">
        <w:tc>
          <w:tcPr>
            <w:tcW w:w="4788" w:type="dxa"/>
            <w:shd w:val="clear" w:color="auto" w:fill="F3F3F3"/>
          </w:tcPr>
          <w:p w14:paraId="77743377" w14:textId="77777777" w:rsidR="002367CC" w:rsidRPr="00254E3C" w:rsidRDefault="002367CC" w:rsidP="00254E3C">
            <w:pPr>
              <w:pStyle w:val="Heading5"/>
              <w:spacing w:before="40" w:after="40"/>
              <w:jc w:val="center"/>
              <w:rPr>
                <w:b w:val="0"/>
                <w:bCs w:val="0"/>
                <w:i w:val="0"/>
                <w:iCs w:val="0"/>
                <w:sz w:val="24"/>
                <w:szCs w:val="24"/>
              </w:rPr>
            </w:pPr>
            <w:bookmarkStart w:id="6" w:name="_Toc167703234"/>
            <w:r w:rsidRPr="00254E3C">
              <w:rPr>
                <w:b w:val="0"/>
                <w:bCs w:val="0"/>
                <w:i w:val="0"/>
                <w:iCs w:val="0"/>
                <w:sz w:val="24"/>
                <w:szCs w:val="24"/>
              </w:rPr>
              <w:t>Dependency (product or service)</w:t>
            </w:r>
            <w:bookmarkEnd w:id="6"/>
          </w:p>
        </w:tc>
        <w:tc>
          <w:tcPr>
            <w:tcW w:w="4788" w:type="dxa"/>
          </w:tcPr>
          <w:p w14:paraId="3FE7491A" w14:textId="77777777" w:rsidR="002367CC" w:rsidRPr="00254E3C" w:rsidRDefault="002367CC" w:rsidP="00254E3C">
            <w:pPr>
              <w:pStyle w:val="Heading5"/>
              <w:spacing w:before="40" w:after="40"/>
              <w:jc w:val="center"/>
              <w:rPr>
                <w:i w:val="0"/>
                <w:iCs w:val="0"/>
                <w:sz w:val="24"/>
                <w:szCs w:val="24"/>
              </w:rPr>
            </w:pPr>
          </w:p>
        </w:tc>
      </w:tr>
      <w:tr w:rsidR="002367CC" w:rsidRPr="00254E3C" w14:paraId="64FAB152" w14:textId="77777777" w:rsidTr="00B55E10">
        <w:tc>
          <w:tcPr>
            <w:tcW w:w="4788" w:type="dxa"/>
            <w:shd w:val="clear" w:color="auto" w:fill="F3F3F3"/>
          </w:tcPr>
          <w:p w14:paraId="50973B1B" w14:textId="77777777" w:rsidR="002367CC" w:rsidRPr="00254E3C" w:rsidRDefault="002367CC" w:rsidP="00254E3C">
            <w:pPr>
              <w:pStyle w:val="Heading5"/>
              <w:spacing w:before="40" w:after="40"/>
              <w:jc w:val="center"/>
              <w:rPr>
                <w:b w:val="0"/>
                <w:bCs w:val="0"/>
                <w:i w:val="0"/>
                <w:iCs w:val="0"/>
                <w:sz w:val="24"/>
                <w:szCs w:val="24"/>
              </w:rPr>
            </w:pPr>
            <w:bookmarkStart w:id="7" w:name="_Toc167703235"/>
            <w:r w:rsidRPr="00254E3C">
              <w:rPr>
                <w:b w:val="0"/>
                <w:bCs w:val="0"/>
                <w:i w:val="0"/>
                <w:iCs w:val="0"/>
                <w:sz w:val="24"/>
                <w:szCs w:val="24"/>
              </w:rPr>
              <w:t>Provider (USC Department)</w:t>
            </w:r>
            <w:bookmarkEnd w:id="7"/>
          </w:p>
        </w:tc>
        <w:tc>
          <w:tcPr>
            <w:tcW w:w="4788" w:type="dxa"/>
          </w:tcPr>
          <w:p w14:paraId="54C35758" w14:textId="77777777" w:rsidR="002367CC" w:rsidRPr="00254E3C" w:rsidRDefault="002367CC" w:rsidP="00254E3C">
            <w:pPr>
              <w:pStyle w:val="Heading5"/>
              <w:spacing w:before="40" w:after="40"/>
              <w:jc w:val="center"/>
              <w:rPr>
                <w:i w:val="0"/>
                <w:iCs w:val="0"/>
                <w:sz w:val="24"/>
                <w:szCs w:val="24"/>
              </w:rPr>
            </w:pPr>
          </w:p>
        </w:tc>
      </w:tr>
    </w:tbl>
    <w:p w14:paraId="2B80B88A" w14:textId="51C61418" w:rsidR="002367CC" w:rsidRPr="00FE699B" w:rsidRDefault="002367CC" w:rsidP="00FE699B">
      <w:pPr>
        <w:pStyle w:val="Heading1"/>
        <w:spacing w:before="0" w:after="0"/>
        <w:jc w:val="both"/>
        <w:rPr>
          <w:rFonts w:cs="Times New Roman"/>
          <w:sz w:val="26"/>
          <w:szCs w:val="26"/>
        </w:rPr>
      </w:pPr>
      <w:bookmarkStart w:id="8" w:name="_Toc183326285"/>
      <w:r w:rsidRPr="00FE699B">
        <w:rPr>
          <w:rFonts w:cs="Times New Roman"/>
          <w:sz w:val="26"/>
          <w:szCs w:val="26"/>
        </w:rPr>
        <w:lastRenderedPageBreak/>
        <w:t>Checklist for Quick Suspension of Laboratory Operations</w:t>
      </w:r>
      <w:bookmarkEnd w:id="8"/>
    </w:p>
    <w:p w14:paraId="043443BA" w14:textId="77777777" w:rsidR="002367CC" w:rsidRPr="00C24E73" w:rsidRDefault="002367CC" w:rsidP="00FE699B">
      <w:pPr>
        <w:jc w:val="both"/>
      </w:pPr>
    </w:p>
    <w:p w14:paraId="6416F5E2" w14:textId="492B6D8C" w:rsidR="002367CC" w:rsidRPr="00C24E73" w:rsidRDefault="002367CC" w:rsidP="00FE699B">
      <w:pPr>
        <w:jc w:val="both"/>
      </w:pPr>
      <w:r w:rsidRPr="00C24E73">
        <w:t xml:space="preserve">This checklist provides basic instructions </w:t>
      </w:r>
      <w:r w:rsidR="00B420D7">
        <w:t xml:space="preserve">for researchers </w:t>
      </w:r>
      <w:r w:rsidRPr="00C24E73">
        <w:t xml:space="preserve">to consider </w:t>
      </w:r>
      <w:r w:rsidR="007B224D">
        <w:t>if you need to</w:t>
      </w:r>
      <w:r w:rsidRPr="00C24E73">
        <w:t xml:space="preserve"> quickly and safely suspend operations of a laboratory </w:t>
      </w:r>
      <w:r w:rsidR="00B420D7">
        <w:t xml:space="preserve">or shared research space </w:t>
      </w:r>
      <w:r w:rsidRPr="00C24E73">
        <w:t xml:space="preserve">for up to several weeks.  </w:t>
      </w:r>
    </w:p>
    <w:p w14:paraId="5FE3CB99" w14:textId="77777777" w:rsidR="002367CC" w:rsidRPr="00C24E73" w:rsidRDefault="002367CC" w:rsidP="00FE699B">
      <w:pPr>
        <w:jc w:val="both"/>
      </w:pPr>
    </w:p>
    <w:p w14:paraId="41068705" w14:textId="77777777" w:rsidR="002367CC" w:rsidRDefault="002367CC" w:rsidP="00FE699B">
      <w:pPr>
        <w:spacing w:after="160"/>
        <w:jc w:val="both"/>
        <w:rPr>
          <w:b/>
          <w:bCs/>
        </w:rPr>
      </w:pPr>
      <w:r w:rsidRPr="00C24E73">
        <w:rPr>
          <w:b/>
          <w:bCs/>
          <w:u w:val="single"/>
        </w:rPr>
        <w:t>Emergency Contact Information</w:t>
      </w:r>
      <w:r w:rsidRPr="00C24E73">
        <w:rPr>
          <w:b/>
          <w:bCs/>
        </w:rPr>
        <w:t xml:space="preserve">  </w:t>
      </w:r>
    </w:p>
    <w:p w14:paraId="29B8BD55" w14:textId="0F8F4D40" w:rsidR="002367CC" w:rsidRPr="00C24E73" w:rsidRDefault="002367CC" w:rsidP="00FE699B">
      <w:pPr>
        <w:spacing w:after="80"/>
        <w:ind w:left="360" w:hanging="360"/>
        <w:jc w:val="both"/>
      </w:pPr>
      <w:r w:rsidRPr="00C24E73">
        <w:t xml:space="preserve">  </w:t>
      </w:r>
      <w:r w:rsidR="00B420D7">
        <w:t xml:space="preserve"> </w:t>
      </w:r>
      <w:r w:rsidRPr="00C24E73">
        <w:t>Ensure that all laboratory staff exchange contact information for emergencies. Set up a phone tree for communication of critical information among lab members.</w:t>
      </w:r>
    </w:p>
    <w:p w14:paraId="67B7CE3D" w14:textId="07935AF5" w:rsidR="002367CC" w:rsidRPr="00C24E73" w:rsidRDefault="002367CC" w:rsidP="00FE699B">
      <w:pPr>
        <w:pStyle w:val="BodyTextIndent3"/>
        <w:spacing w:after="160"/>
        <w:jc w:val="both"/>
        <w:rPr>
          <w:sz w:val="24"/>
          <w:szCs w:val="24"/>
        </w:rPr>
      </w:pPr>
      <w:r w:rsidRPr="00C24E73">
        <w:rPr>
          <w:sz w:val="24"/>
          <w:szCs w:val="24"/>
        </w:rPr>
        <w:t></w:t>
      </w:r>
      <w:r w:rsidRPr="00C24E73">
        <w:rPr>
          <w:sz w:val="24"/>
          <w:szCs w:val="24"/>
        </w:rPr>
        <w:tab/>
        <w:t>Check that emergency contact information is correct.</w:t>
      </w:r>
    </w:p>
    <w:p w14:paraId="0D71EFA7" w14:textId="5AD33BF0" w:rsidR="002367CC" w:rsidRPr="00C24E73" w:rsidRDefault="002367CC" w:rsidP="00FE699B">
      <w:pPr>
        <w:pStyle w:val="BodyTextIndent3"/>
        <w:spacing w:after="160"/>
        <w:ind w:hanging="360"/>
        <w:jc w:val="both"/>
        <w:rPr>
          <w:sz w:val="24"/>
          <w:szCs w:val="24"/>
        </w:rPr>
      </w:pPr>
      <w:r w:rsidRPr="00C24E73">
        <w:rPr>
          <w:sz w:val="24"/>
          <w:szCs w:val="24"/>
        </w:rPr>
        <w:t></w:t>
      </w:r>
      <w:r w:rsidRPr="00C24E73">
        <w:rPr>
          <w:sz w:val="24"/>
          <w:szCs w:val="24"/>
        </w:rPr>
        <w:tab/>
        <w:t>Post “</w:t>
      </w:r>
      <w:r w:rsidR="006F1DF3">
        <w:rPr>
          <w:sz w:val="24"/>
          <w:szCs w:val="24"/>
        </w:rPr>
        <w:t xml:space="preserve">Suspended </w:t>
      </w:r>
      <w:r w:rsidRPr="00C24E73">
        <w:rPr>
          <w:sz w:val="24"/>
          <w:szCs w:val="24"/>
        </w:rPr>
        <w:t xml:space="preserve">Laboratory </w:t>
      </w:r>
      <w:r w:rsidR="006F1DF3">
        <w:rPr>
          <w:sz w:val="24"/>
          <w:szCs w:val="24"/>
        </w:rPr>
        <w:t>Operations</w:t>
      </w:r>
      <w:r w:rsidRPr="00C24E73">
        <w:rPr>
          <w:sz w:val="24"/>
          <w:szCs w:val="24"/>
        </w:rPr>
        <w:t xml:space="preserve">” status sign on </w:t>
      </w:r>
      <w:r w:rsidR="007B224D">
        <w:rPr>
          <w:sz w:val="24"/>
          <w:szCs w:val="24"/>
        </w:rPr>
        <w:t xml:space="preserve">the </w:t>
      </w:r>
      <w:r w:rsidRPr="00C24E73">
        <w:rPr>
          <w:sz w:val="24"/>
          <w:szCs w:val="24"/>
        </w:rPr>
        <w:t>entr</w:t>
      </w:r>
      <w:r w:rsidR="007B224D">
        <w:rPr>
          <w:sz w:val="24"/>
          <w:szCs w:val="24"/>
        </w:rPr>
        <w:t>ance</w:t>
      </w:r>
      <w:r w:rsidRPr="00C24E73">
        <w:rPr>
          <w:sz w:val="24"/>
          <w:szCs w:val="24"/>
        </w:rPr>
        <w:t xml:space="preserve"> door to </w:t>
      </w:r>
      <w:r w:rsidR="007B224D">
        <w:rPr>
          <w:sz w:val="24"/>
          <w:szCs w:val="24"/>
        </w:rPr>
        <w:t>your laboratory.</w:t>
      </w:r>
    </w:p>
    <w:p w14:paraId="10A07B37" w14:textId="7393EE27" w:rsidR="002367CC" w:rsidRPr="00C24E73" w:rsidRDefault="002367CC" w:rsidP="00FE699B">
      <w:pPr>
        <w:pStyle w:val="Header"/>
        <w:tabs>
          <w:tab w:val="clear" w:pos="4320"/>
          <w:tab w:val="clear" w:pos="8640"/>
        </w:tabs>
        <w:spacing w:after="160"/>
        <w:ind w:left="360" w:hanging="360"/>
        <w:jc w:val="both"/>
      </w:pPr>
      <w:r w:rsidRPr="00C24E73">
        <w:t></w:t>
      </w:r>
      <w:r w:rsidRPr="00C24E73">
        <w:tab/>
        <w:t>If there</w:t>
      </w:r>
      <w:r w:rsidR="006618D0">
        <w:t xml:space="preserve"> are any local alarms (e.g. </w:t>
      </w:r>
      <w:r w:rsidR="0008581C">
        <w:t xml:space="preserve">fume hoods, </w:t>
      </w:r>
      <w:r w:rsidR="006618D0">
        <w:t>-80◦ f</w:t>
      </w:r>
      <w:r w:rsidRPr="00C24E73">
        <w:t xml:space="preserve">reezers, O2 sensors, CO2 sensors) within the lab, list </w:t>
      </w:r>
      <w:r w:rsidR="007B224D">
        <w:t xml:space="preserve">the </w:t>
      </w:r>
      <w:r w:rsidRPr="00C24E73">
        <w:t xml:space="preserve">type on </w:t>
      </w:r>
      <w:r w:rsidR="007B224D">
        <w:t xml:space="preserve">your </w:t>
      </w:r>
      <w:r w:rsidRPr="00C24E73">
        <w:t>“</w:t>
      </w:r>
      <w:r w:rsidR="006F1DF3">
        <w:t xml:space="preserve">Suspended </w:t>
      </w:r>
      <w:r w:rsidRPr="00C24E73">
        <w:t xml:space="preserve">Laboratory </w:t>
      </w:r>
      <w:r w:rsidR="006F1DF3">
        <w:t>Operations</w:t>
      </w:r>
      <w:r w:rsidRPr="00C24E73">
        <w:t xml:space="preserve">” sign.  </w:t>
      </w:r>
      <w:r w:rsidR="007B224D">
        <w:t>Also i</w:t>
      </w:r>
      <w:r w:rsidRPr="00C24E73">
        <w:t xml:space="preserve">nclude </w:t>
      </w:r>
      <w:r w:rsidR="006618D0">
        <w:t xml:space="preserve">a </w:t>
      </w:r>
      <w:r w:rsidRPr="00C24E73">
        <w:t>brief description of alarm type and follow-up actions.</w:t>
      </w:r>
    </w:p>
    <w:p w14:paraId="5F040F7F" w14:textId="4684F192" w:rsidR="002367CC" w:rsidRPr="00C24E73" w:rsidRDefault="002367CC" w:rsidP="00FE699B">
      <w:pPr>
        <w:pStyle w:val="Header"/>
        <w:tabs>
          <w:tab w:val="clear" w:pos="4320"/>
          <w:tab w:val="clear" w:pos="8640"/>
        </w:tabs>
        <w:spacing w:after="160"/>
        <w:ind w:left="360" w:hanging="360"/>
        <w:jc w:val="both"/>
      </w:pPr>
      <w:r w:rsidRPr="00C24E73">
        <w:t></w:t>
      </w:r>
      <w:r w:rsidRPr="00C24E73">
        <w:tab/>
        <w:t xml:space="preserve">If there are alarms </w:t>
      </w:r>
      <w:r w:rsidR="007B224D">
        <w:t xml:space="preserve">for hazardous gasses </w:t>
      </w:r>
      <w:r w:rsidRPr="00C24E73">
        <w:t xml:space="preserve">in the lab, list type and location on </w:t>
      </w:r>
      <w:r w:rsidR="007B224D">
        <w:t xml:space="preserve">your </w:t>
      </w:r>
      <w:r w:rsidRPr="00C24E73">
        <w:t>“</w:t>
      </w:r>
      <w:r w:rsidR="006F1DF3">
        <w:t xml:space="preserve">Suspended </w:t>
      </w:r>
      <w:r w:rsidRPr="00C24E73">
        <w:t xml:space="preserve">Laboratory </w:t>
      </w:r>
      <w:r w:rsidR="006F1DF3">
        <w:t>Operations</w:t>
      </w:r>
      <w:r w:rsidR="006618D0">
        <w:t>” sign.  Note:  These alarms should be</w:t>
      </w:r>
      <w:r w:rsidRPr="00C24E73">
        <w:t xml:space="preserve"> monitored remotely</w:t>
      </w:r>
      <w:r w:rsidR="00EF3B62">
        <w:t>, if possible</w:t>
      </w:r>
      <w:r w:rsidRPr="00C24E73">
        <w:t>.</w:t>
      </w:r>
    </w:p>
    <w:p w14:paraId="39D369A8" w14:textId="4F5B9E8D" w:rsidR="002367CC" w:rsidRPr="00C24E73" w:rsidRDefault="002367CC" w:rsidP="00FE699B">
      <w:pPr>
        <w:pStyle w:val="Header"/>
        <w:tabs>
          <w:tab w:val="clear" w:pos="4320"/>
          <w:tab w:val="clear" w:pos="8640"/>
        </w:tabs>
        <w:spacing w:after="160"/>
        <w:ind w:left="360" w:hanging="360"/>
        <w:jc w:val="both"/>
      </w:pPr>
      <w:r w:rsidRPr="00C24E73">
        <w:t></w:t>
      </w:r>
      <w:r w:rsidRPr="00C24E73">
        <w:tab/>
        <w:t>If any critical</w:t>
      </w:r>
      <w:r w:rsidR="006618D0">
        <w:t xml:space="preserve"> equipment is left in use</w:t>
      </w:r>
      <w:r w:rsidRPr="00C24E73">
        <w:t xml:space="preserve">, list </w:t>
      </w:r>
      <w:r w:rsidR="006F191E">
        <w:t xml:space="preserve">the equipment </w:t>
      </w:r>
      <w:r w:rsidRPr="00C24E73">
        <w:t xml:space="preserve">type and location on </w:t>
      </w:r>
      <w:r w:rsidR="007B224D">
        <w:t xml:space="preserve">your </w:t>
      </w:r>
      <w:r w:rsidRPr="00C24E73">
        <w:t>“</w:t>
      </w:r>
      <w:r w:rsidR="006F1DF3">
        <w:t xml:space="preserve">Suspended </w:t>
      </w:r>
      <w:r w:rsidRPr="00C24E73">
        <w:t xml:space="preserve">Laboratory </w:t>
      </w:r>
      <w:r w:rsidR="006F1DF3">
        <w:t>Operations</w:t>
      </w:r>
      <w:r w:rsidRPr="00C24E73">
        <w:t xml:space="preserve">” sign.  </w:t>
      </w:r>
    </w:p>
    <w:p w14:paraId="7E8928CB" w14:textId="77777777" w:rsidR="002367CC" w:rsidRPr="00C24E73" w:rsidRDefault="002367CC" w:rsidP="00FE699B">
      <w:pPr>
        <w:jc w:val="both"/>
      </w:pPr>
    </w:p>
    <w:p w14:paraId="6205AC85" w14:textId="08DE72E6" w:rsidR="000B61B6" w:rsidRPr="00C24E73" w:rsidRDefault="002367CC" w:rsidP="00FE699B">
      <w:pPr>
        <w:spacing w:after="160"/>
        <w:jc w:val="both"/>
        <w:rPr>
          <w:b/>
          <w:bCs/>
        </w:rPr>
      </w:pPr>
      <w:r w:rsidRPr="00C24E73">
        <w:rPr>
          <w:b/>
          <w:bCs/>
          <w:u w:val="single"/>
        </w:rPr>
        <w:t>Storage of Chemical, Biological, and Radiological Materials</w:t>
      </w:r>
    </w:p>
    <w:p w14:paraId="0CD82CB2" w14:textId="373B2D6D" w:rsidR="00B420D7" w:rsidRDefault="00B420D7" w:rsidP="00FE699B">
      <w:pPr>
        <w:tabs>
          <w:tab w:val="left" w:pos="360"/>
        </w:tabs>
        <w:spacing w:after="160"/>
        <w:ind w:left="360" w:hanging="360"/>
        <w:jc w:val="both"/>
      </w:pPr>
      <w:r w:rsidRPr="00C24E73">
        <w:t></w:t>
      </w:r>
      <w:r w:rsidRPr="00C24E73">
        <w:tab/>
      </w:r>
      <w:r>
        <w:t>Properly dispose of all regulated hazardous waste prior to suspending laboratory operations.</w:t>
      </w:r>
    </w:p>
    <w:p w14:paraId="0EB85697" w14:textId="3A75C48D" w:rsidR="002367CC" w:rsidRPr="00C24E73" w:rsidRDefault="002367CC" w:rsidP="00FE699B">
      <w:pPr>
        <w:tabs>
          <w:tab w:val="left" w:pos="360"/>
        </w:tabs>
        <w:spacing w:after="160"/>
        <w:ind w:left="360" w:hanging="360"/>
        <w:jc w:val="both"/>
      </w:pPr>
      <w:r w:rsidRPr="00C24E73">
        <w:t></w:t>
      </w:r>
      <w:r w:rsidRPr="00C24E73">
        <w:tab/>
        <w:t>Return all chemical reagents to storage locations (flammable liquid sto</w:t>
      </w:r>
      <w:r w:rsidR="007C7BA1">
        <w:t>rage cabinets</w:t>
      </w:r>
      <w:r w:rsidRPr="00C24E73">
        <w:t>, etc.)</w:t>
      </w:r>
      <w:r w:rsidR="00B420D7">
        <w:t>.</w:t>
      </w:r>
      <w:r w:rsidRPr="00C24E73">
        <w:t xml:space="preserve">  </w:t>
      </w:r>
    </w:p>
    <w:p w14:paraId="08555963" w14:textId="6A5D52A2" w:rsidR="002367CC" w:rsidRPr="00C24E73" w:rsidRDefault="007C7BA1" w:rsidP="00FE699B">
      <w:pPr>
        <w:tabs>
          <w:tab w:val="left" w:pos="360"/>
        </w:tabs>
        <w:spacing w:after="160"/>
        <w:ind w:left="360" w:hanging="360"/>
        <w:jc w:val="both"/>
      </w:pPr>
      <w:r>
        <w:t></w:t>
      </w:r>
      <w:r>
        <w:tab/>
        <w:t xml:space="preserve">Confirm </w:t>
      </w:r>
      <w:r w:rsidR="002367CC" w:rsidRPr="00C24E73">
        <w:t xml:space="preserve">all chemicals, stock solutions or samples that </w:t>
      </w:r>
      <w:r>
        <w:t xml:space="preserve">will remain in the laboratory </w:t>
      </w:r>
      <w:r w:rsidR="006660BA">
        <w:t xml:space="preserve">are appropriately stored with regards to compatibility.  All chemical containers must be </w:t>
      </w:r>
      <w:r w:rsidR="00B55E10">
        <w:t>securely closed</w:t>
      </w:r>
      <w:r w:rsidR="006660BA">
        <w:t xml:space="preserve"> and properly labeled</w:t>
      </w:r>
      <w:r w:rsidR="00B420D7">
        <w:t xml:space="preserve"> prior to suspending lab operations</w:t>
      </w:r>
      <w:r w:rsidR="006660BA">
        <w:t>.</w:t>
      </w:r>
    </w:p>
    <w:p w14:paraId="7FBF0020" w14:textId="61F4EFF2" w:rsidR="002367CC" w:rsidRPr="00C24E73" w:rsidRDefault="002367CC" w:rsidP="00FE699B">
      <w:pPr>
        <w:tabs>
          <w:tab w:val="left" w:pos="360"/>
        </w:tabs>
        <w:spacing w:after="160"/>
        <w:ind w:left="360" w:hanging="360"/>
        <w:jc w:val="both"/>
      </w:pPr>
      <w:r w:rsidRPr="00C24E73">
        <w:t></w:t>
      </w:r>
      <w:r w:rsidRPr="00C24E73">
        <w:tab/>
        <w:t>Return all biological materials to appropriate storage location.  Cultures in incubat</w:t>
      </w:r>
      <w:r w:rsidR="00B471AB">
        <w:t>ors</w:t>
      </w:r>
      <w:r w:rsidR="006660BA">
        <w:t xml:space="preserve"> must be removed and disposed or </w:t>
      </w:r>
      <w:r w:rsidR="00B471AB">
        <w:t xml:space="preserve">appropriately </w:t>
      </w:r>
      <w:r w:rsidRPr="00C24E73">
        <w:t>stored</w:t>
      </w:r>
      <w:r w:rsidR="00B471AB">
        <w:t xml:space="preserve"> for the duration of suspended operations</w:t>
      </w:r>
      <w:r w:rsidRPr="00C24E73">
        <w:t>.</w:t>
      </w:r>
    </w:p>
    <w:p w14:paraId="61EAD626" w14:textId="57EC0CEF" w:rsidR="002367CC" w:rsidRPr="00C24E73" w:rsidRDefault="002367CC" w:rsidP="00FE699B">
      <w:pPr>
        <w:tabs>
          <w:tab w:val="left" w:pos="360"/>
        </w:tabs>
        <w:spacing w:after="160"/>
        <w:ind w:left="360" w:hanging="360"/>
        <w:jc w:val="both"/>
      </w:pPr>
      <w:r w:rsidRPr="00C24E73">
        <w:t></w:t>
      </w:r>
      <w:r w:rsidRPr="00C24E73">
        <w:tab/>
        <w:t>Return all radioisotopes</w:t>
      </w:r>
      <w:r w:rsidR="00B471AB">
        <w:t xml:space="preserve"> </w:t>
      </w:r>
      <w:r w:rsidRPr="00C24E73">
        <w:t xml:space="preserve">and </w:t>
      </w:r>
      <w:r w:rsidR="00B471AB">
        <w:t xml:space="preserve">DEA </w:t>
      </w:r>
      <w:r w:rsidRPr="00C24E73">
        <w:t xml:space="preserve">controlled substances to properly secured storage location.  </w:t>
      </w:r>
    </w:p>
    <w:p w14:paraId="1C9C33D9" w14:textId="7A4C4ADE" w:rsidR="002367CC" w:rsidRPr="00C24E73" w:rsidRDefault="002367CC" w:rsidP="00FE699B">
      <w:pPr>
        <w:tabs>
          <w:tab w:val="left" w:pos="360"/>
        </w:tabs>
        <w:spacing w:after="160"/>
        <w:ind w:left="360" w:hanging="360"/>
        <w:jc w:val="both"/>
      </w:pPr>
      <w:r w:rsidRPr="00C24E73">
        <w:t></w:t>
      </w:r>
      <w:r w:rsidRPr="00C24E73">
        <w:tab/>
        <w:t xml:space="preserve">If temperature sensitive chemicals, microorganisms, or radioisotopes are stored in </w:t>
      </w:r>
      <w:r w:rsidR="00E040C1">
        <w:t xml:space="preserve">freezers or </w:t>
      </w:r>
      <w:r w:rsidRPr="00C24E73">
        <w:t xml:space="preserve">refrigerators, adjust </w:t>
      </w:r>
      <w:r w:rsidR="00E040C1">
        <w:t xml:space="preserve">the </w:t>
      </w:r>
      <w:r w:rsidRPr="00C24E73">
        <w:t xml:space="preserve">thermostat to </w:t>
      </w:r>
      <w:r w:rsidR="00E040C1">
        <w:t xml:space="preserve">an </w:t>
      </w:r>
      <w:r w:rsidRPr="00C24E73">
        <w:t xml:space="preserve">appropriate temperature and close/secure </w:t>
      </w:r>
      <w:r w:rsidR="00E040C1">
        <w:t xml:space="preserve">the </w:t>
      </w:r>
      <w:r w:rsidRPr="00C24E73">
        <w:t xml:space="preserve">doors.  Note </w:t>
      </w:r>
      <w:r w:rsidR="00967518">
        <w:t xml:space="preserve">all </w:t>
      </w:r>
      <w:r w:rsidRPr="00C24E73">
        <w:t>temperature</w:t>
      </w:r>
      <w:r w:rsidR="006F191E">
        <w:t>-</w:t>
      </w:r>
      <w:r w:rsidRPr="00C24E73">
        <w:t xml:space="preserve">sensitive materials on </w:t>
      </w:r>
      <w:r w:rsidR="00E040C1">
        <w:t xml:space="preserve">your </w:t>
      </w:r>
      <w:r w:rsidRPr="00C24E73">
        <w:t>“</w:t>
      </w:r>
      <w:r w:rsidR="000B61B6">
        <w:t xml:space="preserve">Suspended </w:t>
      </w:r>
      <w:r w:rsidRPr="00C24E73">
        <w:t>Laboratory</w:t>
      </w:r>
      <w:r w:rsidR="000B61B6">
        <w:t xml:space="preserve"> Operations</w:t>
      </w:r>
      <w:r w:rsidRPr="00C24E73">
        <w:t>” sign.</w:t>
      </w:r>
    </w:p>
    <w:p w14:paraId="0A00BEC2" w14:textId="77777777" w:rsidR="002367CC" w:rsidRPr="00C24E73" w:rsidRDefault="00967518" w:rsidP="00FE699B">
      <w:pPr>
        <w:tabs>
          <w:tab w:val="left" w:pos="360"/>
        </w:tabs>
        <w:spacing w:after="160"/>
        <w:ind w:left="360" w:hanging="360"/>
        <w:jc w:val="both"/>
      </w:pPr>
      <w:r>
        <w:t></w:t>
      </w:r>
      <w:r>
        <w:tab/>
        <w:t>I</w:t>
      </w:r>
      <w:r w:rsidR="002367CC" w:rsidRPr="00C24E73">
        <w:t xml:space="preserve">dentify and </w:t>
      </w:r>
      <w:r>
        <w:t xml:space="preserve">properly </w:t>
      </w:r>
      <w:r w:rsidR="002367CC" w:rsidRPr="00C24E73">
        <w:t>st</w:t>
      </w:r>
      <w:r>
        <w:t>ore reactive chemicals for the duration of suspended lab operations</w:t>
      </w:r>
      <w:r w:rsidR="002367CC" w:rsidRPr="00C24E73">
        <w:t>.</w:t>
      </w:r>
      <w:r>
        <w:t xml:space="preserve">  This includes chemicals which require</w:t>
      </w:r>
      <w:r w:rsidRPr="00C24E73">
        <w:t xml:space="preserve"> an inert atmosphere</w:t>
      </w:r>
      <w:r>
        <w:t>.</w:t>
      </w:r>
    </w:p>
    <w:p w14:paraId="59A2C92E" w14:textId="77777777" w:rsidR="002367CC" w:rsidRPr="00C24E73" w:rsidRDefault="002367CC" w:rsidP="00FE699B">
      <w:pPr>
        <w:ind w:left="374" w:hanging="187"/>
        <w:jc w:val="both"/>
      </w:pPr>
      <w:r w:rsidRPr="00C24E73">
        <w:t xml:space="preserve"> </w:t>
      </w:r>
    </w:p>
    <w:p w14:paraId="550CC619" w14:textId="77777777" w:rsidR="002367CC" w:rsidRDefault="002367CC" w:rsidP="00FE699B">
      <w:pPr>
        <w:spacing w:after="160"/>
        <w:jc w:val="both"/>
        <w:rPr>
          <w:b/>
          <w:bCs/>
          <w:u w:val="single"/>
        </w:rPr>
      </w:pPr>
      <w:r w:rsidRPr="00C24E73">
        <w:rPr>
          <w:b/>
          <w:bCs/>
          <w:u w:val="single"/>
        </w:rPr>
        <w:t>Animals</w:t>
      </w:r>
    </w:p>
    <w:p w14:paraId="55C63FDD" w14:textId="5ED83309" w:rsidR="002367CC" w:rsidRPr="00C24E73" w:rsidRDefault="002367CC" w:rsidP="00FE699B">
      <w:pPr>
        <w:spacing w:after="160"/>
        <w:ind w:left="360" w:hanging="360"/>
        <w:jc w:val="both"/>
      </w:pPr>
      <w:r w:rsidRPr="00C24E73">
        <w:t></w:t>
      </w:r>
      <w:r w:rsidRPr="00C24E73">
        <w:tab/>
      </w:r>
      <w:r w:rsidR="00BE1824">
        <w:t xml:space="preserve">The Department of Laboratory Animal Resources (DLAR) may have streamlined husbandry and veterinary care schedules. Consult with DLAR to determine the level of husbandry and veterinary care needed for your animals during a time of suspended laboratory operations. </w:t>
      </w:r>
    </w:p>
    <w:p w14:paraId="03EA4A5C" w14:textId="3065D0FD" w:rsidR="002367CC" w:rsidRDefault="002367CC" w:rsidP="00576F1B">
      <w:pPr>
        <w:pStyle w:val="Heading9"/>
        <w:spacing w:before="0" w:after="100"/>
        <w:jc w:val="both"/>
        <w:rPr>
          <w:rFonts w:ascii="Times New Roman" w:hAnsi="Times New Roman" w:cs="Times New Roman"/>
          <w:b/>
          <w:bCs/>
          <w:sz w:val="24"/>
          <w:szCs w:val="24"/>
          <w:u w:val="single"/>
        </w:rPr>
      </w:pPr>
      <w:r w:rsidRPr="00EA4275">
        <w:rPr>
          <w:rFonts w:ascii="Times New Roman" w:hAnsi="Times New Roman" w:cs="Times New Roman"/>
          <w:b/>
          <w:bCs/>
          <w:sz w:val="24"/>
          <w:szCs w:val="24"/>
          <w:u w:val="single"/>
        </w:rPr>
        <w:lastRenderedPageBreak/>
        <w:t>Experiments</w:t>
      </w:r>
      <w:r w:rsidR="00AA1821">
        <w:rPr>
          <w:rFonts w:ascii="Times New Roman" w:hAnsi="Times New Roman" w:cs="Times New Roman"/>
          <w:b/>
          <w:bCs/>
          <w:sz w:val="24"/>
          <w:szCs w:val="24"/>
          <w:u w:val="single"/>
        </w:rPr>
        <w:t xml:space="preserve">, </w:t>
      </w:r>
      <w:r w:rsidRPr="00EA4275">
        <w:rPr>
          <w:rFonts w:ascii="Times New Roman" w:hAnsi="Times New Roman" w:cs="Times New Roman"/>
          <w:b/>
          <w:bCs/>
          <w:sz w:val="24"/>
          <w:szCs w:val="24"/>
          <w:u w:val="single"/>
        </w:rPr>
        <w:t>Utilities</w:t>
      </w:r>
      <w:r w:rsidR="00AA1821">
        <w:rPr>
          <w:rFonts w:ascii="Times New Roman" w:hAnsi="Times New Roman" w:cs="Times New Roman"/>
          <w:b/>
          <w:bCs/>
          <w:sz w:val="24"/>
          <w:szCs w:val="24"/>
          <w:u w:val="single"/>
        </w:rPr>
        <w:t xml:space="preserve"> and </w:t>
      </w:r>
      <w:r w:rsidRPr="00EA4275">
        <w:rPr>
          <w:rFonts w:ascii="Times New Roman" w:hAnsi="Times New Roman" w:cs="Times New Roman"/>
          <w:b/>
          <w:bCs/>
          <w:sz w:val="24"/>
          <w:szCs w:val="24"/>
          <w:u w:val="single"/>
        </w:rPr>
        <w:t>Equipment</w:t>
      </w:r>
    </w:p>
    <w:p w14:paraId="7ABB8828" w14:textId="7498E212" w:rsidR="00AA1821" w:rsidRPr="00C24E73" w:rsidRDefault="00AA1821" w:rsidP="00576F1B">
      <w:pPr>
        <w:tabs>
          <w:tab w:val="left" w:pos="360"/>
        </w:tabs>
        <w:spacing w:after="100"/>
        <w:ind w:left="360" w:hanging="360"/>
        <w:jc w:val="both"/>
      </w:pPr>
      <w:r w:rsidRPr="00C24E73">
        <w:t></w:t>
      </w:r>
      <w:r w:rsidRPr="00C24E73">
        <w:tab/>
      </w:r>
      <w:r>
        <w:t>Identify all experiments involving hazardous materials that must not be conducted during a time of suspended laboratory operations</w:t>
      </w:r>
      <w:r w:rsidRPr="00C24E73">
        <w:t>.</w:t>
      </w:r>
    </w:p>
    <w:p w14:paraId="25F73645" w14:textId="6D01AEB9" w:rsidR="002367CC" w:rsidRPr="00C24E73" w:rsidRDefault="002367CC" w:rsidP="00576F1B">
      <w:pPr>
        <w:tabs>
          <w:tab w:val="left" w:pos="360"/>
        </w:tabs>
        <w:spacing w:after="100"/>
        <w:ind w:left="360" w:hanging="360"/>
        <w:jc w:val="both"/>
      </w:pPr>
      <w:r w:rsidRPr="00C24E73">
        <w:t></w:t>
      </w:r>
      <w:r w:rsidRPr="00C24E73">
        <w:tab/>
        <w:t xml:space="preserve">Terminate all on-going chemical processes and reactions (distillation, reflux, etc.) and transfer chemicals to intact, closed containers.  </w:t>
      </w:r>
      <w:r w:rsidRPr="00FE699B">
        <w:t>Make sure all reactions are complete</w:t>
      </w:r>
      <w:r w:rsidR="00AA1821">
        <w:t xml:space="preserve"> and in a safe condition</w:t>
      </w:r>
      <w:r w:rsidRPr="00C24E73">
        <w:t xml:space="preserve">.  Label containers with </w:t>
      </w:r>
      <w:r w:rsidR="006E75B4">
        <w:t xml:space="preserve">the </w:t>
      </w:r>
      <w:r w:rsidRPr="00C24E73">
        <w:t>contents and store in appropriate storage locations.</w:t>
      </w:r>
    </w:p>
    <w:p w14:paraId="7B6C3D39" w14:textId="577650CE" w:rsidR="002367CC" w:rsidRPr="00C24E73" w:rsidRDefault="002367CC" w:rsidP="00576F1B">
      <w:pPr>
        <w:tabs>
          <w:tab w:val="left" w:pos="360"/>
        </w:tabs>
        <w:spacing w:after="100"/>
        <w:ind w:left="360" w:hanging="360"/>
        <w:jc w:val="both"/>
      </w:pPr>
      <w:r w:rsidRPr="00C24E73">
        <w:t></w:t>
      </w:r>
      <w:r w:rsidRPr="00C24E73">
        <w:tab/>
        <w:t>Shut off all compressed gas systems at the cylinder.</w:t>
      </w:r>
      <w:r w:rsidR="009A10D0">
        <w:t xml:space="preserve"> Purge gas lines used for hazardous gases using an inert gas and keep gas lines pressurized with the inert gas</w:t>
      </w:r>
      <w:r w:rsidR="009A10D0" w:rsidRPr="00C24E73">
        <w:t>.</w:t>
      </w:r>
    </w:p>
    <w:p w14:paraId="780828E0" w14:textId="2B374AB1" w:rsidR="002367CC" w:rsidRPr="00C24E73" w:rsidRDefault="002367CC" w:rsidP="00576F1B">
      <w:pPr>
        <w:tabs>
          <w:tab w:val="left" w:pos="360"/>
        </w:tabs>
        <w:spacing w:after="100"/>
        <w:ind w:left="360" w:hanging="360"/>
        <w:jc w:val="both"/>
      </w:pPr>
      <w:r w:rsidRPr="00C24E73">
        <w:t></w:t>
      </w:r>
      <w:r w:rsidRPr="00C24E73">
        <w:tab/>
        <w:t>Shut off utility service valves (</w:t>
      </w:r>
      <w:r w:rsidR="004E4F10">
        <w:t xml:space="preserve">water, </w:t>
      </w:r>
      <w:r w:rsidRPr="00C24E73">
        <w:t>natural gas jets, compressed air, vacuum, nitrogen, etc.)</w:t>
      </w:r>
    </w:p>
    <w:p w14:paraId="7E416582" w14:textId="031F541D" w:rsidR="002367CC" w:rsidRPr="00C24E73" w:rsidRDefault="002367CC" w:rsidP="00576F1B">
      <w:pPr>
        <w:tabs>
          <w:tab w:val="left" w:pos="360"/>
        </w:tabs>
        <w:spacing w:after="100"/>
        <w:ind w:left="360" w:hanging="360"/>
        <w:jc w:val="both"/>
      </w:pPr>
      <w:r w:rsidRPr="00C24E73">
        <w:t></w:t>
      </w:r>
      <w:r w:rsidRPr="00C24E73">
        <w:tab/>
        <w:t>Shut off all heat-producing equipment (</w:t>
      </w:r>
      <w:r w:rsidR="00FD51D6">
        <w:t xml:space="preserve">e.g. </w:t>
      </w:r>
      <w:r w:rsidRPr="00C24E73">
        <w:t xml:space="preserve">ovens, </w:t>
      </w:r>
      <w:r w:rsidR="00FD51D6">
        <w:t xml:space="preserve">furnaces, </w:t>
      </w:r>
      <w:r w:rsidRPr="00C24E73">
        <w:t>hotplates, water baths, h</w:t>
      </w:r>
      <w:r w:rsidR="00821583">
        <w:t>eat blocks, incubators</w:t>
      </w:r>
      <w:r w:rsidRPr="00C24E73">
        <w:t>) and unp</w:t>
      </w:r>
      <w:r w:rsidR="00821583">
        <w:t xml:space="preserve">lug from the electrical outlet </w:t>
      </w:r>
      <w:r w:rsidRPr="00C24E73">
        <w:t xml:space="preserve">(if possible). </w:t>
      </w:r>
      <w:r w:rsidR="00821583">
        <w:t xml:space="preserve"> </w:t>
      </w:r>
      <w:r w:rsidR="006E75B4">
        <w:t xml:space="preserve">Any equipment or utilities that must </w:t>
      </w:r>
      <w:r w:rsidR="00D92DEC">
        <w:t>remain turned</w:t>
      </w:r>
      <w:r w:rsidR="006E75B4">
        <w:t xml:space="preserve"> on should be </w:t>
      </w:r>
      <w:r w:rsidRPr="00C24E73">
        <w:t>in</w:t>
      </w:r>
      <w:r w:rsidR="00821583">
        <w:t>dicate</w:t>
      </w:r>
      <w:r w:rsidR="006E75B4">
        <w:t>d</w:t>
      </w:r>
      <w:r w:rsidR="00821583">
        <w:t xml:space="preserve"> on </w:t>
      </w:r>
      <w:r w:rsidR="00D92DEC">
        <w:t>your</w:t>
      </w:r>
      <w:r w:rsidR="00821583">
        <w:t xml:space="preserve"> “Suspended Laboratory Operations”</w:t>
      </w:r>
      <w:r w:rsidRPr="00C24E73">
        <w:t xml:space="preserve"> sign.</w:t>
      </w:r>
    </w:p>
    <w:p w14:paraId="0EB0444B" w14:textId="5F84DF29" w:rsidR="00EF3B62" w:rsidRDefault="00EF3B62" w:rsidP="00576F1B">
      <w:pPr>
        <w:tabs>
          <w:tab w:val="left" w:pos="360"/>
        </w:tabs>
        <w:spacing w:after="100"/>
        <w:ind w:left="360" w:hanging="360"/>
        <w:jc w:val="both"/>
      </w:pPr>
      <w:bookmarkStart w:id="9" w:name="_Hlk34810743"/>
      <w:r w:rsidRPr="00C24E73">
        <w:t></w:t>
      </w:r>
      <w:bookmarkEnd w:id="9"/>
      <w:r>
        <w:t xml:space="preserve">   Plan how to manage inert gas supply to maintain the atmosphere in glove boxes.</w:t>
      </w:r>
    </w:p>
    <w:p w14:paraId="1B38A865" w14:textId="77777777" w:rsidR="00EF3B62" w:rsidRPr="00C24E73" w:rsidRDefault="00EF3B62" w:rsidP="00576F1B">
      <w:pPr>
        <w:tabs>
          <w:tab w:val="left" w:pos="360"/>
        </w:tabs>
        <w:spacing w:after="100"/>
        <w:ind w:left="360" w:hanging="360"/>
        <w:jc w:val="both"/>
      </w:pPr>
      <w:r w:rsidRPr="00C24E73">
        <w:t></w:t>
      </w:r>
      <w:r>
        <w:t xml:space="preserve">   Turn off all water distillation machines and the water supply.</w:t>
      </w:r>
    </w:p>
    <w:p w14:paraId="095DA902" w14:textId="5A5398C9" w:rsidR="002367CC" w:rsidRPr="00C24E73" w:rsidRDefault="002367CC" w:rsidP="00576F1B">
      <w:pPr>
        <w:tabs>
          <w:tab w:val="left" w:pos="360"/>
        </w:tabs>
        <w:spacing w:after="100"/>
        <w:ind w:left="360" w:hanging="360"/>
        <w:jc w:val="both"/>
      </w:pPr>
      <w:r w:rsidRPr="00C24E73">
        <w:t></w:t>
      </w:r>
      <w:r w:rsidRPr="00C24E73">
        <w:tab/>
      </w:r>
      <w:r w:rsidR="00D92DEC">
        <w:t>Evaluate the need to d</w:t>
      </w:r>
      <w:r w:rsidRPr="00C24E73">
        <w:t>isconnect power from experimental apparatus and discharge any accumulated stored energy (compressed air, mechanical, hydraulic, electric, etc.)</w:t>
      </w:r>
    </w:p>
    <w:p w14:paraId="7510A291" w14:textId="77777777" w:rsidR="002367CC" w:rsidRPr="00C24E73" w:rsidRDefault="002367CC" w:rsidP="00576F1B">
      <w:pPr>
        <w:tabs>
          <w:tab w:val="left" w:pos="360"/>
        </w:tabs>
        <w:spacing w:after="100"/>
        <w:ind w:left="360" w:hanging="360"/>
        <w:jc w:val="both"/>
      </w:pPr>
      <w:r w:rsidRPr="00C24E73">
        <w:t></w:t>
      </w:r>
      <w:r w:rsidRPr="00C24E73">
        <w:tab/>
        <w:t xml:space="preserve">Close fume hood sashes and turn off motors if controlled in lab.  </w:t>
      </w:r>
    </w:p>
    <w:p w14:paraId="440D73EC" w14:textId="1DA52B48" w:rsidR="003749C5" w:rsidRPr="00C24E73" w:rsidRDefault="003749C5" w:rsidP="00576F1B">
      <w:pPr>
        <w:tabs>
          <w:tab w:val="left" w:pos="360"/>
        </w:tabs>
        <w:spacing w:after="100"/>
        <w:ind w:left="360" w:hanging="360"/>
        <w:jc w:val="both"/>
      </w:pPr>
      <w:r w:rsidRPr="00C24E73">
        <w:t></w:t>
      </w:r>
      <w:r w:rsidRPr="00C24E73">
        <w:tab/>
      </w:r>
      <w:r>
        <w:t>Plan how to manage refrigeration systems (e.g. replenishment of liquid nitrogen coolant)</w:t>
      </w:r>
      <w:r w:rsidRPr="00C24E73">
        <w:t xml:space="preserve">.  </w:t>
      </w:r>
    </w:p>
    <w:p w14:paraId="5DC7A7AD" w14:textId="4A302877" w:rsidR="00AE61C2" w:rsidRDefault="002367CC" w:rsidP="00576F1B">
      <w:pPr>
        <w:tabs>
          <w:tab w:val="left" w:pos="360"/>
        </w:tabs>
        <w:spacing w:after="100"/>
        <w:ind w:left="360" w:hanging="360"/>
        <w:jc w:val="both"/>
      </w:pPr>
      <w:r w:rsidRPr="00C24E73">
        <w:t></w:t>
      </w:r>
      <w:r w:rsidRPr="00C24E73">
        <w:tab/>
        <w:t>Decontaminate biosafety cabinet work surface</w:t>
      </w:r>
      <w:r w:rsidR="00780A02">
        <w:t xml:space="preserve"> and other equipment that may have biological contamination</w:t>
      </w:r>
      <w:r w:rsidRPr="00C24E73">
        <w:t>.</w:t>
      </w:r>
      <w:r w:rsidR="00780A02">
        <w:t xml:space="preserve"> Plan for a survey of radioactive work areas, storage areas and equipment.</w:t>
      </w:r>
    </w:p>
    <w:p w14:paraId="5F2A8209" w14:textId="5AFE90D3" w:rsidR="00263721" w:rsidRPr="00C24E73" w:rsidRDefault="00AE61C2" w:rsidP="00576F1B">
      <w:pPr>
        <w:tabs>
          <w:tab w:val="left" w:pos="360"/>
        </w:tabs>
        <w:spacing w:after="100"/>
        <w:ind w:left="360" w:hanging="360"/>
        <w:jc w:val="both"/>
      </w:pPr>
      <w:r w:rsidRPr="00C24E73">
        <w:t></w:t>
      </w:r>
      <w:r w:rsidRPr="00C24E73">
        <w:tab/>
      </w:r>
      <w:r>
        <w:t xml:space="preserve">Remove all </w:t>
      </w:r>
      <w:r w:rsidR="005B6052">
        <w:t xml:space="preserve">portable and handheld </w:t>
      </w:r>
      <w:r>
        <w:t>equipment labeled with “Caution – Radioactive Material” tape</w:t>
      </w:r>
      <w:r w:rsidR="005B6052">
        <w:t xml:space="preserve"> </w:t>
      </w:r>
      <w:r>
        <w:t>to a secured lab drawer</w:t>
      </w:r>
      <w:r w:rsidR="00263721">
        <w:t>. D</w:t>
      </w:r>
      <w:r>
        <w:t>ecommission all benchtop work areas for radioactive material</w:t>
      </w:r>
      <w:r w:rsidR="00BA7205">
        <w:t xml:space="preserve">.  </w:t>
      </w:r>
    </w:p>
    <w:p w14:paraId="02D9E0FA" w14:textId="249C4B13" w:rsidR="002367CC" w:rsidRPr="00C24E73" w:rsidRDefault="002367CC" w:rsidP="00576F1B">
      <w:pPr>
        <w:tabs>
          <w:tab w:val="left" w:pos="360"/>
        </w:tabs>
        <w:spacing w:after="100"/>
        <w:ind w:left="360" w:hanging="360"/>
        <w:jc w:val="both"/>
      </w:pPr>
      <w:r w:rsidRPr="00C24E73">
        <w:t></w:t>
      </w:r>
      <w:r w:rsidRPr="00C24E73">
        <w:tab/>
        <w:t xml:space="preserve">Turn off computers and any other equipment that will not be needed during </w:t>
      </w:r>
      <w:r w:rsidR="00AA1821">
        <w:t>a lab closure</w:t>
      </w:r>
      <w:r w:rsidRPr="00C24E73">
        <w:t>.</w:t>
      </w:r>
    </w:p>
    <w:p w14:paraId="7B9897EE" w14:textId="77777777" w:rsidR="002367CC" w:rsidRPr="00C24E73" w:rsidRDefault="002367CC" w:rsidP="00FE699B">
      <w:pPr>
        <w:jc w:val="both"/>
      </w:pPr>
    </w:p>
    <w:p w14:paraId="28097FBF" w14:textId="77777777" w:rsidR="002367CC" w:rsidRDefault="002367CC" w:rsidP="00576F1B">
      <w:pPr>
        <w:pStyle w:val="Heading9"/>
        <w:spacing w:before="0" w:after="80"/>
        <w:jc w:val="both"/>
        <w:rPr>
          <w:rFonts w:ascii="Times New Roman" w:hAnsi="Times New Roman" w:cs="Times New Roman"/>
          <w:b/>
          <w:bCs/>
          <w:sz w:val="24"/>
          <w:szCs w:val="24"/>
          <w:u w:val="single"/>
        </w:rPr>
      </w:pPr>
      <w:r w:rsidRPr="00EA4275">
        <w:rPr>
          <w:rFonts w:ascii="Times New Roman" w:hAnsi="Times New Roman" w:cs="Times New Roman"/>
          <w:b/>
          <w:bCs/>
          <w:sz w:val="24"/>
          <w:szCs w:val="24"/>
          <w:u w:val="single"/>
        </w:rPr>
        <w:t>General</w:t>
      </w:r>
    </w:p>
    <w:p w14:paraId="548DAC28" w14:textId="77777777" w:rsidR="002367CC" w:rsidRPr="00C24E73" w:rsidRDefault="002367CC" w:rsidP="00576F1B">
      <w:pPr>
        <w:spacing w:after="60"/>
        <w:ind w:left="360" w:hanging="360"/>
        <w:jc w:val="both"/>
      </w:pPr>
      <w:r w:rsidRPr="00C24E73">
        <w:t></w:t>
      </w:r>
      <w:r w:rsidRPr="00C24E73">
        <w:tab/>
        <w:t>Close and lock all windows.</w:t>
      </w:r>
    </w:p>
    <w:p w14:paraId="0B4FDCCB" w14:textId="5709499D" w:rsidR="002367CC" w:rsidRPr="00C24E73" w:rsidRDefault="002367CC" w:rsidP="00576F1B">
      <w:pPr>
        <w:spacing w:after="60"/>
        <w:ind w:left="360" w:hanging="360"/>
        <w:jc w:val="both"/>
      </w:pPr>
      <w:r w:rsidRPr="00C24E73">
        <w:t></w:t>
      </w:r>
      <w:r w:rsidRPr="00C24E73">
        <w:tab/>
        <w:t xml:space="preserve">Remove personal foodstuffs from areas </w:t>
      </w:r>
      <w:r w:rsidR="00D92DEC">
        <w:t xml:space="preserve">where lab personnel eat/drink </w:t>
      </w:r>
      <w:r w:rsidRPr="00C24E73">
        <w:t>to avoid pest problems.</w:t>
      </w:r>
    </w:p>
    <w:p w14:paraId="5A4E68D4" w14:textId="086F760C" w:rsidR="002367CC" w:rsidRDefault="002367CC" w:rsidP="00576F1B">
      <w:pPr>
        <w:spacing w:after="60"/>
        <w:ind w:left="360" w:hanging="360"/>
        <w:jc w:val="both"/>
      </w:pPr>
      <w:r w:rsidRPr="00C24E73">
        <w:t></w:t>
      </w:r>
      <w:r w:rsidRPr="00C24E73">
        <w:tab/>
        <w:t>Remove any trash from the lab that will generate odors upon decomposition</w:t>
      </w:r>
      <w:r w:rsidR="00D92DEC">
        <w:t>.  P</w:t>
      </w:r>
      <w:r w:rsidRPr="00C24E73">
        <w:t xml:space="preserve">lace </w:t>
      </w:r>
      <w:r w:rsidR="00D92DEC">
        <w:t xml:space="preserve">any trash </w:t>
      </w:r>
      <w:r w:rsidRPr="00C24E73">
        <w:t xml:space="preserve">in </w:t>
      </w:r>
      <w:r w:rsidR="00D92DEC">
        <w:t xml:space="preserve">the </w:t>
      </w:r>
      <w:r w:rsidRPr="00C24E73">
        <w:t>dumpsters outside.</w:t>
      </w:r>
    </w:p>
    <w:p w14:paraId="7D1A669F" w14:textId="37106062" w:rsidR="002367CC" w:rsidRPr="00C24E73" w:rsidRDefault="002367CC" w:rsidP="00576F1B">
      <w:pPr>
        <w:pStyle w:val="Header"/>
        <w:tabs>
          <w:tab w:val="clear" w:pos="4320"/>
          <w:tab w:val="clear" w:pos="8640"/>
        </w:tabs>
        <w:spacing w:after="60"/>
        <w:jc w:val="both"/>
      </w:pPr>
      <w:r w:rsidRPr="00C24E73">
        <w:t></w:t>
      </w:r>
      <w:r w:rsidR="00D92DEC">
        <w:t xml:space="preserve">   </w:t>
      </w:r>
      <w:r w:rsidRPr="00C24E73">
        <w:t>Take critical information with you (e.g., lab write-up books).</w:t>
      </w:r>
    </w:p>
    <w:p w14:paraId="40F50694" w14:textId="371F97C2" w:rsidR="002367CC" w:rsidRPr="00C24E73" w:rsidRDefault="002367CC" w:rsidP="00576F1B">
      <w:pPr>
        <w:spacing w:after="60"/>
        <w:ind w:left="360" w:hanging="360"/>
        <w:jc w:val="both"/>
      </w:pPr>
      <w:r w:rsidRPr="00C24E73">
        <w:t></w:t>
      </w:r>
      <w:r w:rsidRPr="00C24E73">
        <w:tab/>
        <w:t>Take critical personal items (e.g., medicines, glasses).</w:t>
      </w:r>
    </w:p>
    <w:p w14:paraId="0B60B9D8" w14:textId="77777777" w:rsidR="002367CC" w:rsidRPr="00C24E73" w:rsidRDefault="002367CC" w:rsidP="00576F1B">
      <w:pPr>
        <w:spacing w:after="60"/>
        <w:ind w:left="360" w:hanging="360"/>
        <w:jc w:val="both"/>
      </w:pPr>
      <w:r w:rsidRPr="00C24E73">
        <w:t></w:t>
      </w:r>
      <w:r w:rsidRPr="00C24E73">
        <w:tab/>
        <w:t>Walk-through all portions of laboratory and conduct a final inspection.</w:t>
      </w:r>
    </w:p>
    <w:p w14:paraId="0A20BDA4" w14:textId="77777777" w:rsidR="002367CC" w:rsidRPr="00C24E73" w:rsidRDefault="002367CC" w:rsidP="00576F1B">
      <w:pPr>
        <w:spacing w:after="60"/>
        <w:ind w:left="360" w:hanging="360"/>
        <w:jc w:val="both"/>
      </w:pPr>
      <w:r w:rsidRPr="00C24E73">
        <w:t></w:t>
      </w:r>
      <w:r w:rsidRPr="00C24E73">
        <w:tab/>
        <w:t>Turn off lights and close/lock doors when exiting.</w:t>
      </w:r>
    </w:p>
    <w:p w14:paraId="22A617A8" w14:textId="0252E7AE" w:rsidR="002367CC" w:rsidRPr="00C24E73" w:rsidRDefault="002367CC" w:rsidP="00576F1B">
      <w:pPr>
        <w:spacing w:after="60"/>
        <w:jc w:val="both"/>
      </w:pPr>
      <w:r w:rsidRPr="00C24E73">
        <w:t></w:t>
      </w:r>
      <w:r w:rsidR="00D92DEC">
        <w:t xml:space="preserve">   </w:t>
      </w:r>
      <w:r w:rsidRPr="00C24E73">
        <w:t xml:space="preserve">Notify your </w:t>
      </w:r>
      <w:r w:rsidR="00D92DEC">
        <w:t>D</w:t>
      </w:r>
      <w:r w:rsidRPr="00C24E73">
        <w:t xml:space="preserve">epartment </w:t>
      </w:r>
      <w:r w:rsidR="00D92DEC">
        <w:t xml:space="preserve">Chair or Administrator </w:t>
      </w:r>
      <w:r w:rsidRPr="00C24E73">
        <w:t xml:space="preserve">that you are </w:t>
      </w:r>
      <w:r w:rsidR="009179C9">
        <w:t>suspending</w:t>
      </w:r>
      <w:r w:rsidRPr="00C24E73">
        <w:t xml:space="preserve"> lab </w:t>
      </w:r>
      <w:r w:rsidR="009179C9">
        <w:t>operations</w:t>
      </w:r>
    </w:p>
    <w:p w14:paraId="15E160BE" w14:textId="418E9F1B" w:rsidR="002367CC" w:rsidRPr="00C24E73" w:rsidRDefault="002367CC" w:rsidP="00576F1B">
      <w:pPr>
        <w:spacing w:after="80"/>
        <w:jc w:val="both"/>
      </w:pPr>
      <w:r w:rsidRPr="00C24E73">
        <w:t></w:t>
      </w:r>
      <w:r w:rsidR="00D92DEC">
        <w:t xml:space="preserve">   </w:t>
      </w:r>
      <w:r w:rsidRPr="00C24E73">
        <w:t xml:space="preserve">Change </w:t>
      </w:r>
      <w:r w:rsidR="00E432FE">
        <w:t xml:space="preserve">your </w:t>
      </w:r>
      <w:r w:rsidRPr="00C24E73">
        <w:t xml:space="preserve">voice mail message to reflect </w:t>
      </w:r>
      <w:r w:rsidR="00D92DEC">
        <w:t xml:space="preserve">your </w:t>
      </w:r>
      <w:r w:rsidRPr="00C24E73">
        <w:t>absence.</w:t>
      </w:r>
    </w:p>
    <w:p w14:paraId="02491CFD" w14:textId="77777777" w:rsidR="002367CC" w:rsidRPr="00C24E73" w:rsidRDefault="002367CC" w:rsidP="00FE699B">
      <w:pPr>
        <w:ind w:left="360" w:firstLine="360"/>
        <w:jc w:val="both"/>
      </w:pPr>
    </w:p>
    <w:p w14:paraId="49E9BFB8" w14:textId="77777777" w:rsidR="002367CC" w:rsidRDefault="002367CC" w:rsidP="00576F1B">
      <w:pPr>
        <w:pStyle w:val="Heading9"/>
        <w:spacing w:before="0" w:after="80"/>
        <w:jc w:val="both"/>
        <w:rPr>
          <w:rFonts w:ascii="Times New Roman" w:hAnsi="Times New Roman" w:cs="Times New Roman"/>
          <w:b/>
          <w:bCs/>
          <w:sz w:val="24"/>
          <w:szCs w:val="24"/>
          <w:u w:val="single"/>
        </w:rPr>
      </w:pPr>
      <w:r w:rsidRPr="00EA4275">
        <w:rPr>
          <w:rFonts w:ascii="Times New Roman" w:hAnsi="Times New Roman" w:cs="Times New Roman"/>
          <w:b/>
          <w:bCs/>
          <w:sz w:val="24"/>
          <w:szCs w:val="24"/>
          <w:u w:val="single"/>
        </w:rPr>
        <w:t>Recovery</w:t>
      </w:r>
    </w:p>
    <w:p w14:paraId="7F7E770D" w14:textId="0D6E6F1E" w:rsidR="002367CC" w:rsidRPr="00576F1B" w:rsidRDefault="002367CC" w:rsidP="002F1F4C">
      <w:pPr>
        <w:spacing w:after="80"/>
        <w:ind w:left="360" w:hanging="360"/>
        <w:rPr>
          <w:b/>
          <w:bCs/>
          <w:sz w:val="28"/>
          <w:szCs w:val="28"/>
        </w:rPr>
      </w:pPr>
      <w:r w:rsidRPr="00C24E73">
        <w:t></w:t>
      </w:r>
      <w:r w:rsidRPr="00C24E73">
        <w:tab/>
        <w:t xml:space="preserve">Notify your </w:t>
      </w:r>
      <w:r w:rsidR="00D92DEC">
        <w:t>Chair</w:t>
      </w:r>
      <w:r w:rsidR="004D1614">
        <w:t xml:space="preserve"> / </w:t>
      </w:r>
      <w:r w:rsidR="00D92DEC">
        <w:t>Administrator</w:t>
      </w:r>
      <w:r w:rsidRPr="00C24E73">
        <w:t xml:space="preserve"> </w:t>
      </w:r>
      <w:r w:rsidR="009A10D0">
        <w:t xml:space="preserve">and EH&amp;S </w:t>
      </w:r>
      <w:r w:rsidRPr="00C24E73">
        <w:t xml:space="preserve">when restarting lab after </w:t>
      </w:r>
      <w:r w:rsidR="00E432FE">
        <w:t>suspended operations</w:t>
      </w:r>
      <w:r w:rsidRPr="00C24E73">
        <w:t>.</w:t>
      </w:r>
      <w:r w:rsidRPr="00C24E73">
        <w:br w:type="page"/>
      </w:r>
      <w:bookmarkStart w:id="10" w:name="_Toc183326286"/>
      <w:r w:rsidR="00072848" w:rsidRPr="00576F1B">
        <w:rPr>
          <w:b/>
          <w:bCs/>
          <w:sz w:val="28"/>
          <w:szCs w:val="28"/>
        </w:rPr>
        <w:lastRenderedPageBreak/>
        <w:t xml:space="preserve">Laboratory </w:t>
      </w:r>
      <w:r w:rsidR="003855AF" w:rsidRPr="00576F1B">
        <w:rPr>
          <w:b/>
          <w:bCs/>
          <w:sz w:val="28"/>
          <w:szCs w:val="28"/>
        </w:rPr>
        <w:t xml:space="preserve">Entrance </w:t>
      </w:r>
      <w:r w:rsidR="00072848" w:rsidRPr="00576F1B">
        <w:rPr>
          <w:b/>
          <w:bCs/>
          <w:sz w:val="28"/>
          <w:szCs w:val="28"/>
        </w:rPr>
        <w:t xml:space="preserve">Door </w:t>
      </w:r>
      <w:bookmarkEnd w:id="10"/>
      <w:r w:rsidR="003855AF" w:rsidRPr="00576F1B">
        <w:rPr>
          <w:b/>
          <w:bCs/>
          <w:sz w:val="28"/>
          <w:szCs w:val="28"/>
        </w:rPr>
        <w:t>Notice</w:t>
      </w:r>
    </w:p>
    <w:p w14:paraId="31AA31F9" w14:textId="77777777" w:rsidR="002367CC" w:rsidRPr="00C24E73" w:rsidRDefault="002367CC" w:rsidP="002367C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6323"/>
      </w:tblGrid>
      <w:tr w:rsidR="002367CC" w:rsidRPr="00C24E73" w14:paraId="41A9DFB6" w14:textId="77777777" w:rsidTr="0029549F">
        <w:tc>
          <w:tcPr>
            <w:tcW w:w="2515" w:type="dxa"/>
            <w:shd w:val="clear" w:color="auto" w:fill="E6E6E6"/>
          </w:tcPr>
          <w:p w14:paraId="200ACAED" w14:textId="1439B88F" w:rsidR="002367CC" w:rsidRPr="00C24E73" w:rsidRDefault="00270DB6" w:rsidP="00B55E10">
            <w:pPr>
              <w:rPr>
                <w:b/>
                <w:bCs/>
              </w:rPr>
            </w:pPr>
            <w:r>
              <w:rPr>
                <w:b/>
                <w:bCs/>
              </w:rPr>
              <w:t xml:space="preserve">Laboratory </w:t>
            </w:r>
            <w:r w:rsidR="002367CC" w:rsidRPr="00C24E73">
              <w:rPr>
                <w:b/>
                <w:bCs/>
              </w:rPr>
              <w:t>Building</w:t>
            </w:r>
          </w:p>
          <w:p w14:paraId="59179E11" w14:textId="219075DD" w:rsidR="002367CC" w:rsidRPr="00C24E73" w:rsidRDefault="00270DB6" w:rsidP="00B55E10">
            <w:pPr>
              <w:rPr>
                <w:b/>
                <w:bCs/>
              </w:rPr>
            </w:pPr>
            <w:r>
              <w:rPr>
                <w:b/>
                <w:bCs/>
              </w:rPr>
              <w:t xml:space="preserve">Laboratory </w:t>
            </w:r>
            <w:r w:rsidR="002367CC" w:rsidRPr="00C24E73">
              <w:rPr>
                <w:b/>
                <w:bCs/>
              </w:rPr>
              <w:t>Rooms</w:t>
            </w:r>
          </w:p>
        </w:tc>
        <w:tc>
          <w:tcPr>
            <w:tcW w:w="6323" w:type="dxa"/>
          </w:tcPr>
          <w:p w14:paraId="7A17E650" w14:textId="77777777" w:rsidR="002367CC" w:rsidRPr="00C24E73" w:rsidRDefault="002367CC" w:rsidP="00B55E10"/>
          <w:p w14:paraId="01EB79BC" w14:textId="77777777" w:rsidR="002367CC" w:rsidRPr="00C24E73" w:rsidRDefault="002367CC" w:rsidP="00B55E10"/>
        </w:tc>
      </w:tr>
      <w:tr w:rsidR="002367CC" w:rsidRPr="00C24E73" w14:paraId="09DF8C6B" w14:textId="77777777" w:rsidTr="0029549F">
        <w:tc>
          <w:tcPr>
            <w:tcW w:w="2515" w:type="dxa"/>
            <w:shd w:val="clear" w:color="auto" w:fill="E6E6E6"/>
          </w:tcPr>
          <w:p w14:paraId="2CF82EB9" w14:textId="77777777" w:rsidR="002367CC" w:rsidRPr="00C24E73" w:rsidRDefault="002367CC" w:rsidP="00B55E10">
            <w:pPr>
              <w:rPr>
                <w:b/>
                <w:bCs/>
              </w:rPr>
            </w:pPr>
            <w:r w:rsidRPr="00C24E73">
              <w:rPr>
                <w:b/>
                <w:bCs/>
              </w:rPr>
              <w:t>Principal Investigator</w:t>
            </w:r>
          </w:p>
          <w:p w14:paraId="48254560" w14:textId="77777777" w:rsidR="002367CC" w:rsidRPr="00C24E73" w:rsidRDefault="002367CC" w:rsidP="00B55E10">
            <w:pPr>
              <w:ind w:firstLine="360"/>
              <w:rPr>
                <w:b/>
                <w:bCs/>
              </w:rPr>
            </w:pPr>
            <w:r w:rsidRPr="00C24E73">
              <w:rPr>
                <w:b/>
                <w:bCs/>
              </w:rPr>
              <w:t>Phone</w:t>
            </w:r>
          </w:p>
          <w:p w14:paraId="58E3495E" w14:textId="77777777" w:rsidR="002367CC" w:rsidRPr="00C24E73" w:rsidRDefault="002367CC" w:rsidP="00B55E10">
            <w:pPr>
              <w:ind w:firstLine="360"/>
              <w:rPr>
                <w:b/>
                <w:bCs/>
              </w:rPr>
            </w:pPr>
            <w:r w:rsidRPr="00C24E73">
              <w:rPr>
                <w:b/>
                <w:bCs/>
              </w:rPr>
              <w:t>e-mail</w:t>
            </w:r>
          </w:p>
        </w:tc>
        <w:tc>
          <w:tcPr>
            <w:tcW w:w="6323" w:type="dxa"/>
          </w:tcPr>
          <w:p w14:paraId="22827EA8" w14:textId="77777777" w:rsidR="002367CC" w:rsidRPr="00C24E73" w:rsidRDefault="002367CC" w:rsidP="00B55E10"/>
          <w:p w14:paraId="0341AEE7" w14:textId="77777777" w:rsidR="002367CC" w:rsidRPr="00C24E73" w:rsidRDefault="002367CC" w:rsidP="00B55E10"/>
        </w:tc>
      </w:tr>
      <w:tr w:rsidR="002367CC" w:rsidRPr="00C24E73" w14:paraId="47EEFC86" w14:textId="77777777" w:rsidTr="0029549F">
        <w:tc>
          <w:tcPr>
            <w:tcW w:w="2515" w:type="dxa"/>
            <w:shd w:val="clear" w:color="auto" w:fill="E6E6E6"/>
          </w:tcPr>
          <w:p w14:paraId="601A96B3" w14:textId="77777777" w:rsidR="002367CC" w:rsidRPr="00C24E73" w:rsidRDefault="002367CC" w:rsidP="00B55E10">
            <w:pPr>
              <w:rPr>
                <w:b/>
                <w:bCs/>
              </w:rPr>
            </w:pPr>
            <w:r w:rsidRPr="00C24E73">
              <w:rPr>
                <w:b/>
                <w:bCs/>
              </w:rPr>
              <w:t>Laboratory Manager</w:t>
            </w:r>
          </w:p>
          <w:p w14:paraId="771439D7" w14:textId="77777777" w:rsidR="002367CC" w:rsidRPr="00C24E73" w:rsidRDefault="002367CC" w:rsidP="00B55E10">
            <w:pPr>
              <w:ind w:firstLine="360"/>
              <w:rPr>
                <w:b/>
                <w:bCs/>
              </w:rPr>
            </w:pPr>
            <w:r w:rsidRPr="00C24E73">
              <w:rPr>
                <w:b/>
                <w:bCs/>
              </w:rPr>
              <w:t>Phone</w:t>
            </w:r>
          </w:p>
          <w:p w14:paraId="5DFBE271" w14:textId="77777777" w:rsidR="002367CC" w:rsidRPr="00C24E73" w:rsidRDefault="002367CC" w:rsidP="00B55E10">
            <w:pPr>
              <w:ind w:firstLine="360"/>
              <w:rPr>
                <w:b/>
                <w:bCs/>
              </w:rPr>
            </w:pPr>
            <w:r w:rsidRPr="00C24E73">
              <w:rPr>
                <w:b/>
                <w:bCs/>
              </w:rPr>
              <w:t>e-mail</w:t>
            </w:r>
          </w:p>
        </w:tc>
        <w:tc>
          <w:tcPr>
            <w:tcW w:w="6323" w:type="dxa"/>
          </w:tcPr>
          <w:p w14:paraId="232AF446" w14:textId="77777777" w:rsidR="002367CC" w:rsidRPr="00C24E73" w:rsidRDefault="002367CC" w:rsidP="00B55E10"/>
          <w:p w14:paraId="41E9F87F" w14:textId="77777777" w:rsidR="002367CC" w:rsidRPr="00C24E73" w:rsidRDefault="002367CC" w:rsidP="00B55E10"/>
        </w:tc>
      </w:tr>
      <w:tr w:rsidR="002367CC" w:rsidRPr="00C24E73" w14:paraId="46F065F3" w14:textId="77777777" w:rsidTr="0029549F">
        <w:tc>
          <w:tcPr>
            <w:tcW w:w="2515" w:type="dxa"/>
            <w:tcBorders>
              <w:bottom w:val="single" w:sz="4" w:space="0" w:color="auto"/>
            </w:tcBorders>
            <w:shd w:val="clear" w:color="auto" w:fill="E6E6E6"/>
          </w:tcPr>
          <w:p w14:paraId="74ADDC44" w14:textId="77777777" w:rsidR="002367CC" w:rsidRPr="00C24E73" w:rsidRDefault="002367CC" w:rsidP="00B55E10">
            <w:pPr>
              <w:rPr>
                <w:b/>
                <w:bCs/>
              </w:rPr>
            </w:pPr>
            <w:r w:rsidRPr="00C24E73">
              <w:rPr>
                <w:b/>
                <w:bCs/>
              </w:rPr>
              <w:t xml:space="preserve">Start Date of </w:t>
            </w:r>
            <w:r w:rsidR="00573EA7">
              <w:rPr>
                <w:b/>
                <w:bCs/>
              </w:rPr>
              <w:t xml:space="preserve">Suspended </w:t>
            </w:r>
            <w:r w:rsidRPr="00C24E73">
              <w:rPr>
                <w:b/>
                <w:bCs/>
              </w:rPr>
              <w:t xml:space="preserve">Lab </w:t>
            </w:r>
            <w:r w:rsidR="00573EA7">
              <w:rPr>
                <w:b/>
                <w:bCs/>
              </w:rPr>
              <w:t>Operations</w:t>
            </w:r>
          </w:p>
        </w:tc>
        <w:tc>
          <w:tcPr>
            <w:tcW w:w="6323" w:type="dxa"/>
            <w:tcBorders>
              <w:bottom w:val="single" w:sz="4" w:space="0" w:color="auto"/>
            </w:tcBorders>
          </w:tcPr>
          <w:p w14:paraId="4CE816E9" w14:textId="77777777" w:rsidR="002367CC" w:rsidRPr="00C24E73" w:rsidRDefault="002367CC" w:rsidP="00B55E10"/>
          <w:p w14:paraId="7EC3CC5F" w14:textId="77777777" w:rsidR="002367CC" w:rsidRPr="00C24E73" w:rsidRDefault="002367CC" w:rsidP="00B55E10"/>
          <w:p w14:paraId="38844FA6" w14:textId="77777777" w:rsidR="002367CC" w:rsidRPr="00C24E73" w:rsidRDefault="002367CC" w:rsidP="00B55E10"/>
        </w:tc>
      </w:tr>
      <w:tr w:rsidR="008E2A4D" w:rsidRPr="00C24E73" w14:paraId="5661DA6B" w14:textId="77777777" w:rsidTr="00270DB6">
        <w:tc>
          <w:tcPr>
            <w:tcW w:w="8838" w:type="dxa"/>
            <w:gridSpan w:val="2"/>
            <w:shd w:val="clear" w:color="auto" w:fill="8DB3E2" w:themeFill="text2" w:themeFillTint="66"/>
          </w:tcPr>
          <w:p w14:paraId="0F840288" w14:textId="5B5460B2" w:rsidR="008E2A4D" w:rsidRPr="00C24E73" w:rsidRDefault="008E2A4D" w:rsidP="00B55E10">
            <w:r w:rsidRPr="00C24E73">
              <w:rPr>
                <w:b/>
                <w:bCs/>
              </w:rPr>
              <w:t xml:space="preserve">Special Considerations </w:t>
            </w:r>
            <w:r w:rsidRPr="00270DB6">
              <w:rPr>
                <w:b/>
                <w:bCs/>
                <w:i/>
                <w:iCs/>
                <w:highlight w:val="yellow"/>
              </w:rPr>
              <w:t>(complete if applicable</w:t>
            </w:r>
            <w:r w:rsidR="00510FA7" w:rsidRPr="00270DB6">
              <w:rPr>
                <w:b/>
                <w:bCs/>
                <w:i/>
                <w:iCs/>
                <w:highlight w:val="yellow"/>
              </w:rPr>
              <w:t xml:space="preserve"> or delete non-applicable sections</w:t>
            </w:r>
            <w:r w:rsidRPr="00270DB6">
              <w:rPr>
                <w:b/>
                <w:bCs/>
                <w:i/>
                <w:iCs/>
                <w:highlight w:val="yellow"/>
              </w:rPr>
              <w:t>)</w:t>
            </w:r>
          </w:p>
        </w:tc>
      </w:tr>
      <w:tr w:rsidR="002367CC" w:rsidRPr="00C24E73" w14:paraId="5E14DA6D" w14:textId="77777777" w:rsidTr="0029549F">
        <w:tc>
          <w:tcPr>
            <w:tcW w:w="2515" w:type="dxa"/>
            <w:shd w:val="clear" w:color="auto" w:fill="E6E6E6"/>
          </w:tcPr>
          <w:p w14:paraId="030531DC" w14:textId="77777777" w:rsidR="002367CC" w:rsidRPr="00C24E73" w:rsidRDefault="002367CC" w:rsidP="00B55E10">
            <w:pPr>
              <w:rPr>
                <w:b/>
                <w:bCs/>
              </w:rPr>
            </w:pPr>
            <w:r w:rsidRPr="00C24E73">
              <w:rPr>
                <w:b/>
                <w:bCs/>
              </w:rPr>
              <w:t>Temperature-sensitive:</w:t>
            </w:r>
          </w:p>
          <w:p w14:paraId="7956897A" w14:textId="77777777" w:rsidR="002367CC" w:rsidRPr="00C24E73" w:rsidRDefault="002367CC" w:rsidP="00C34A0A">
            <w:pPr>
              <w:rPr>
                <w:b/>
                <w:bCs/>
              </w:rPr>
            </w:pPr>
            <w:r w:rsidRPr="00C24E73">
              <w:rPr>
                <w:b/>
                <w:bCs/>
              </w:rPr>
              <w:t> Chemicals</w:t>
            </w:r>
          </w:p>
          <w:p w14:paraId="07E5153F" w14:textId="4CD73773" w:rsidR="002367CC" w:rsidRPr="00C24E73" w:rsidRDefault="002367CC" w:rsidP="00C34A0A">
            <w:pPr>
              <w:rPr>
                <w:b/>
                <w:bCs/>
              </w:rPr>
            </w:pPr>
            <w:r w:rsidRPr="00C24E73">
              <w:rPr>
                <w:b/>
                <w:bCs/>
              </w:rPr>
              <w:t></w:t>
            </w:r>
            <w:r w:rsidR="00C34A0A">
              <w:rPr>
                <w:b/>
                <w:bCs/>
              </w:rPr>
              <w:t xml:space="preserve"> </w:t>
            </w:r>
            <w:r w:rsidRPr="00C24E73">
              <w:rPr>
                <w:b/>
                <w:bCs/>
              </w:rPr>
              <w:t>Microorganisms</w:t>
            </w:r>
          </w:p>
          <w:p w14:paraId="7A6CC91B" w14:textId="77777777" w:rsidR="002367CC" w:rsidRPr="00C24E73" w:rsidRDefault="002367CC" w:rsidP="00C34A0A">
            <w:pPr>
              <w:rPr>
                <w:b/>
                <w:bCs/>
              </w:rPr>
            </w:pPr>
            <w:r w:rsidRPr="00C24E73">
              <w:rPr>
                <w:b/>
                <w:bCs/>
              </w:rPr>
              <w:t> Radioisotopes</w:t>
            </w:r>
          </w:p>
        </w:tc>
        <w:tc>
          <w:tcPr>
            <w:tcW w:w="6323" w:type="dxa"/>
          </w:tcPr>
          <w:p w14:paraId="3A6C0BFE" w14:textId="77777777" w:rsidR="002367CC" w:rsidRPr="00C24E73" w:rsidRDefault="002367CC" w:rsidP="00B55E10">
            <w:pPr>
              <w:pStyle w:val="Header"/>
              <w:tabs>
                <w:tab w:val="clear" w:pos="4320"/>
                <w:tab w:val="clear" w:pos="8640"/>
              </w:tabs>
            </w:pPr>
            <w:r w:rsidRPr="00C24E73">
              <w:t xml:space="preserve">Location: </w:t>
            </w:r>
          </w:p>
        </w:tc>
      </w:tr>
      <w:tr w:rsidR="002367CC" w:rsidRPr="00C24E73" w14:paraId="2823377E" w14:textId="77777777" w:rsidTr="0029549F">
        <w:tc>
          <w:tcPr>
            <w:tcW w:w="2515" w:type="dxa"/>
            <w:shd w:val="clear" w:color="auto" w:fill="E6E6E6"/>
          </w:tcPr>
          <w:p w14:paraId="610C688E" w14:textId="7F5BC0C2" w:rsidR="002367CC" w:rsidRPr="00C24E73" w:rsidRDefault="002367CC" w:rsidP="00B55E10">
            <w:pPr>
              <w:rPr>
                <w:b/>
                <w:bCs/>
              </w:rPr>
            </w:pPr>
            <w:r w:rsidRPr="00C24E73">
              <w:rPr>
                <w:b/>
                <w:bCs/>
              </w:rPr>
              <w:t xml:space="preserve">Local Alarms (e.g., for </w:t>
            </w:r>
            <w:r w:rsidR="003A761F">
              <w:rPr>
                <w:b/>
                <w:bCs/>
              </w:rPr>
              <w:t xml:space="preserve">chemical fume hoods, </w:t>
            </w:r>
            <w:r w:rsidRPr="00C24E73">
              <w:rPr>
                <w:b/>
                <w:bCs/>
              </w:rPr>
              <w:t xml:space="preserve">-80◦ Freezers, O2 </w:t>
            </w:r>
            <w:r w:rsidR="00D46A7A">
              <w:rPr>
                <w:b/>
                <w:bCs/>
              </w:rPr>
              <w:t xml:space="preserve">or CO2 </w:t>
            </w:r>
            <w:r w:rsidRPr="00C24E73">
              <w:rPr>
                <w:b/>
                <w:bCs/>
              </w:rPr>
              <w:t>sensors)</w:t>
            </w:r>
          </w:p>
        </w:tc>
        <w:tc>
          <w:tcPr>
            <w:tcW w:w="6323" w:type="dxa"/>
          </w:tcPr>
          <w:p w14:paraId="3413EB13" w14:textId="7D5B0BE7" w:rsidR="002367CC" w:rsidRPr="00C24E73" w:rsidRDefault="009F39FC" w:rsidP="00B55E10">
            <w:r>
              <w:t xml:space="preserve">Alarm </w:t>
            </w:r>
            <w:r w:rsidR="002367CC" w:rsidRPr="00C24E73">
              <w:t>Type (e.g., horn, strobe light)</w:t>
            </w:r>
          </w:p>
          <w:p w14:paraId="7B2E096C" w14:textId="77777777" w:rsidR="002367CC" w:rsidRPr="00C24E73" w:rsidRDefault="002367CC" w:rsidP="00B55E10"/>
          <w:p w14:paraId="302C660D" w14:textId="58E4A314" w:rsidR="002367CC" w:rsidRPr="00C24E73" w:rsidRDefault="002367CC" w:rsidP="00B55E10">
            <w:r w:rsidRPr="00C24E73">
              <w:t>Location:</w:t>
            </w:r>
            <w:r w:rsidR="00D46A7A">
              <w:t xml:space="preserve"> </w:t>
            </w:r>
          </w:p>
          <w:p w14:paraId="3253D744" w14:textId="77777777" w:rsidR="002367CC" w:rsidRPr="00C24E73" w:rsidRDefault="002367CC" w:rsidP="00B55E10"/>
          <w:p w14:paraId="55761DAC" w14:textId="40B7A993" w:rsidR="002367CC" w:rsidRPr="00C24E73" w:rsidRDefault="002367CC" w:rsidP="002367CC">
            <w:pPr>
              <w:numPr>
                <w:ilvl w:val="0"/>
                <w:numId w:val="19"/>
              </w:numPr>
              <w:tabs>
                <w:tab w:val="clear" w:pos="720"/>
                <w:tab w:val="num" w:pos="342"/>
              </w:tabs>
              <w:ind w:left="342" w:hanging="342"/>
            </w:pPr>
            <w:r w:rsidRPr="00C24E73">
              <w:t xml:space="preserve">If alarm sounds call </w:t>
            </w:r>
            <w:r w:rsidR="00D46A7A">
              <w:t>_____</w:t>
            </w:r>
            <w:r w:rsidRPr="00C24E73">
              <w:t>, Principal Investigator, and Laboratory Manager.</w:t>
            </w:r>
          </w:p>
          <w:p w14:paraId="2F5D44C0" w14:textId="77777777" w:rsidR="002367CC" w:rsidRPr="00C24E73" w:rsidRDefault="002367CC" w:rsidP="00B55E10"/>
        </w:tc>
      </w:tr>
      <w:tr w:rsidR="002367CC" w:rsidRPr="00C24E73" w14:paraId="4C91D29A" w14:textId="77777777" w:rsidTr="0029549F">
        <w:tc>
          <w:tcPr>
            <w:tcW w:w="2515" w:type="dxa"/>
            <w:shd w:val="clear" w:color="auto" w:fill="E6E6E6"/>
          </w:tcPr>
          <w:p w14:paraId="6A14AA06" w14:textId="77777777" w:rsidR="002367CC" w:rsidRPr="00C24E73" w:rsidRDefault="002367CC" w:rsidP="00B55E10">
            <w:pPr>
              <w:rPr>
                <w:b/>
                <w:bCs/>
              </w:rPr>
            </w:pPr>
            <w:r w:rsidRPr="00C24E73">
              <w:rPr>
                <w:b/>
                <w:bCs/>
              </w:rPr>
              <w:t>Toxic Gas Alarms</w:t>
            </w:r>
          </w:p>
        </w:tc>
        <w:tc>
          <w:tcPr>
            <w:tcW w:w="6323" w:type="dxa"/>
          </w:tcPr>
          <w:p w14:paraId="35CB8C6F" w14:textId="13F0D69F" w:rsidR="002367CC" w:rsidRPr="00C24E73" w:rsidRDefault="002367CC" w:rsidP="00B55E10">
            <w:r w:rsidRPr="00C24E73">
              <w:t>Type/Location:</w:t>
            </w:r>
            <w:r w:rsidR="00D46A7A">
              <w:t xml:space="preserve"> </w:t>
            </w:r>
          </w:p>
          <w:p w14:paraId="5CD75983" w14:textId="77777777" w:rsidR="002367CC" w:rsidRPr="00C24E73" w:rsidRDefault="002367CC" w:rsidP="00B55E10"/>
        </w:tc>
      </w:tr>
      <w:tr w:rsidR="002367CC" w:rsidRPr="00C24E73" w14:paraId="01E98779" w14:textId="77777777" w:rsidTr="0029549F">
        <w:tc>
          <w:tcPr>
            <w:tcW w:w="2515" w:type="dxa"/>
            <w:shd w:val="clear" w:color="auto" w:fill="E6E6E6"/>
          </w:tcPr>
          <w:p w14:paraId="114939E3" w14:textId="7306DAD9" w:rsidR="002367CC" w:rsidRPr="00C24E73" w:rsidRDefault="002367CC" w:rsidP="00B55E10">
            <w:pPr>
              <w:rPr>
                <w:b/>
                <w:bCs/>
              </w:rPr>
            </w:pPr>
            <w:r w:rsidRPr="00C24E73">
              <w:rPr>
                <w:b/>
                <w:bCs/>
              </w:rPr>
              <w:t xml:space="preserve">Operating </w:t>
            </w:r>
            <w:r w:rsidR="00141466">
              <w:rPr>
                <w:b/>
                <w:bCs/>
              </w:rPr>
              <w:t>NMRs</w:t>
            </w:r>
          </w:p>
        </w:tc>
        <w:tc>
          <w:tcPr>
            <w:tcW w:w="6323" w:type="dxa"/>
          </w:tcPr>
          <w:p w14:paraId="413E6812" w14:textId="19664910" w:rsidR="002367CC" w:rsidRPr="00C24E73" w:rsidRDefault="002367CC" w:rsidP="00B55E10">
            <w:r w:rsidRPr="00C24E73">
              <w:t>Type/Location:</w:t>
            </w:r>
            <w:r w:rsidR="00D46A7A">
              <w:t xml:space="preserve"> </w:t>
            </w:r>
          </w:p>
          <w:p w14:paraId="122B53A2" w14:textId="040DA03E" w:rsidR="002367CC" w:rsidRPr="00C24E73" w:rsidRDefault="002367CC" w:rsidP="00B55E10">
            <w:r w:rsidRPr="00C24E73">
              <w:t>Last Date Liquid Cryogen Replenished:</w:t>
            </w:r>
            <w:r w:rsidR="00D46A7A">
              <w:t xml:space="preserve"> </w:t>
            </w:r>
          </w:p>
          <w:p w14:paraId="23342035" w14:textId="19C90B32" w:rsidR="002367CC" w:rsidRPr="00C24E73" w:rsidRDefault="002367CC" w:rsidP="00B55E10">
            <w:r w:rsidRPr="00C24E73">
              <w:t>Date Due for Liquid Cryogen Replenishment:</w:t>
            </w:r>
            <w:r w:rsidR="00D46A7A">
              <w:t xml:space="preserve"> </w:t>
            </w:r>
          </w:p>
          <w:p w14:paraId="21C44721" w14:textId="77777777" w:rsidR="002367CC" w:rsidRPr="00C24E73" w:rsidRDefault="002367CC" w:rsidP="00B55E10"/>
        </w:tc>
      </w:tr>
      <w:tr w:rsidR="002367CC" w:rsidRPr="00C24E73" w14:paraId="5A8B617A" w14:textId="77777777" w:rsidTr="0029549F">
        <w:trPr>
          <w:trHeight w:val="1043"/>
        </w:trPr>
        <w:tc>
          <w:tcPr>
            <w:tcW w:w="2515" w:type="dxa"/>
            <w:shd w:val="clear" w:color="auto" w:fill="E6E6E6"/>
          </w:tcPr>
          <w:p w14:paraId="76FECF32" w14:textId="77777777" w:rsidR="002367CC" w:rsidRPr="00C24E73" w:rsidRDefault="002367CC" w:rsidP="00B55E10">
            <w:pPr>
              <w:rPr>
                <w:b/>
                <w:bCs/>
              </w:rPr>
            </w:pPr>
            <w:r w:rsidRPr="00C24E73">
              <w:rPr>
                <w:b/>
                <w:bCs/>
              </w:rPr>
              <w:t>Operating Incubators:</w:t>
            </w:r>
          </w:p>
        </w:tc>
        <w:tc>
          <w:tcPr>
            <w:tcW w:w="6323" w:type="dxa"/>
          </w:tcPr>
          <w:p w14:paraId="285FB1BF" w14:textId="50BF3822" w:rsidR="002367CC" w:rsidRPr="00C24E73" w:rsidRDefault="002367CC" w:rsidP="00B55E10">
            <w:r w:rsidRPr="00C24E73">
              <w:t>Type/Location:</w:t>
            </w:r>
            <w:r w:rsidR="00D46A7A">
              <w:t xml:space="preserve"> </w:t>
            </w:r>
          </w:p>
          <w:p w14:paraId="7A32AB40" w14:textId="52D94851" w:rsidR="002367CC" w:rsidRPr="00C24E73" w:rsidRDefault="002367CC" w:rsidP="00B55E10">
            <w:r w:rsidRPr="00C24E73">
              <w:t>Last Date Gas Supply Replenished:</w:t>
            </w:r>
            <w:r w:rsidR="00D46A7A">
              <w:t xml:space="preserve"> </w:t>
            </w:r>
          </w:p>
          <w:p w14:paraId="04E09F4E" w14:textId="74B82EB4" w:rsidR="002367CC" w:rsidRPr="00C24E73" w:rsidRDefault="002367CC" w:rsidP="00B55E10">
            <w:r w:rsidRPr="00C24E73">
              <w:t>Date Due for Gas Supply Replenishment:</w:t>
            </w:r>
            <w:r w:rsidR="00D46A7A">
              <w:t xml:space="preserve"> </w:t>
            </w:r>
          </w:p>
          <w:p w14:paraId="384C19ED" w14:textId="77777777" w:rsidR="002367CC" w:rsidRPr="00C24E73" w:rsidRDefault="002367CC" w:rsidP="00B55E10"/>
        </w:tc>
      </w:tr>
      <w:tr w:rsidR="0029549F" w:rsidRPr="00C24E73" w14:paraId="59232DB0" w14:textId="77777777" w:rsidTr="0029549F">
        <w:trPr>
          <w:trHeight w:val="773"/>
        </w:trPr>
        <w:tc>
          <w:tcPr>
            <w:tcW w:w="2515" w:type="dxa"/>
            <w:shd w:val="clear" w:color="auto" w:fill="E6E6E6"/>
          </w:tcPr>
          <w:p w14:paraId="063C5F8B" w14:textId="4D35C5A8" w:rsidR="0029549F" w:rsidRPr="00C24E73" w:rsidRDefault="0029549F" w:rsidP="00B4018D">
            <w:pPr>
              <w:rPr>
                <w:b/>
                <w:bCs/>
              </w:rPr>
            </w:pPr>
            <w:r w:rsidRPr="00C24E73">
              <w:rPr>
                <w:b/>
                <w:bCs/>
              </w:rPr>
              <w:t xml:space="preserve">Operating </w:t>
            </w:r>
            <w:r>
              <w:rPr>
                <w:b/>
                <w:bCs/>
              </w:rPr>
              <w:t>Glove box</w:t>
            </w:r>
            <w:r w:rsidRPr="00C24E73">
              <w:rPr>
                <w:b/>
                <w:bCs/>
              </w:rPr>
              <w:t>:</w:t>
            </w:r>
          </w:p>
        </w:tc>
        <w:tc>
          <w:tcPr>
            <w:tcW w:w="6323" w:type="dxa"/>
          </w:tcPr>
          <w:p w14:paraId="552A06DA" w14:textId="77777777" w:rsidR="0029549F" w:rsidRDefault="0029549F" w:rsidP="00B4018D">
            <w:r>
              <w:t xml:space="preserve">Type/Location: </w:t>
            </w:r>
          </w:p>
          <w:p w14:paraId="4855AB3E" w14:textId="77777777" w:rsidR="0029549F" w:rsidRDefault="0029549F" w:rsidP="00B4018D">
            <w:r>
              <w:t xml:space="preserve">Last Date Gas Supply Replenished: </w:t>
            </w:r>
          </w:p>
          <w:p w14:paraId="19973F65" w14:textId="77777777" w:rsidR="0029549F" w:rsidRPr="00C24E73" w:rsidRDefault="0029549F" w:rsidP="00B4018D">
            <w:r>
              <w:t>Date Due for Gas Supply Replenishment:</w:t>
            </w:r>
          </w:p>
          <w:p w14:paraId="5A67BF4F" w14:textId="77777777" w:rsidR="0029549F" w:rsidRPr="00C24E73" w:rsidRDefault="0029549F" w:rsidP="00B4018D"/>
        </w:tc>
      </w:tr>
      <w:tr w:rsidR="002367CC" w:rsidRPr="00C24E73" w14:paraId="2FE7C7BD" w14:textId="77777777" w:rsidTr="0029549F">
        <w:trPr>
          <w:trHeight w:val="773"/>
        </w:trPr>
        <w:tc>
          <w:tcPr>
            <w:tcW w:w="2515" w:type="dxa"/>
            <w:shd w:val="clear" w:color="auto" w:fill="E6E6E6"/>
          </w:tcPr>
          <w:p w14:paraId="302770FE" w14:textId="77777777" w:rsidR="002367CC" w:rsidRPr="00C24E73" w:rsidRDefault="002367CC" w:rsidP="00B55E10">
            <w:pPr>
              <w:rPr>
                <w:b/>
                <w:bCs/>
              </w:rPr>
            </w:pPr>
            <w:r w:rsidRPr="00C24E73">
              <w:rPr>
                <w:b/>
                <w:bCs/>
              </w:rPr>
              <w:t>Other:</w:t>
            </w:r>
          </w:p>
        </w:tc>
        <w:tc>
          <w:tcPr>
            <w:tcW w:w="6323" w:type="dxa"/>
          </w:tcPr>
          <w:p w14:paraId="74269AC9" w14:textId="77777777" w:rsidR="002367CC" w:rsidRPr="00C24E73" w:rsidRDefault="002367CC" w:rsidP="00B55E10"/>
          <w:p w14:paraId="42ED97DD" w14:textId="77777777" w:rsidR="002367CC" w:rsidRPr="00C24E73" w:rsidRDefault="002367CC" w:rsidP="00B55E10"/>
        </w:tc>
      </w:tr>
    </w:tbl>
    <w:p w14:paraId="3B70C523" w14:textId="77777777" w:rsidR="00F754EE" w:rsidRPr="0029549F" w:rsidRDefault="00F754EE" w:rsidP="00FE699B">
      <w:pPr>
        <w:rPr>
          <w:sz w:val="20"/>
          <w:szCs w:val="20"/>
        </w:rPr>
      </w:pPr>
    </w:p>
    <w:sectPr w:rsidR="00F754EE" w:rsidRPr="0029549F" w:rsidSect="003F4B7F">
      <w:headerReference w:type="even" r:id="rId9"/>
      <w:headerReference w:type="default" r:id="rId10"/>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A90E" w14:textId="77777777" w:rsidR="003A6B78" w:rsidRDefault="003A6B78" w:rsidP="002367CC">
      <w:r>
        <w:separator/>
      </w:r>
    </w:p>
  </w:endnote>
  <w:endnote w:type="continuationSeparator" w:id="0">
    <w:p w14:paraId="54F03FB3" w14:textId="77777777" w:rsidR="003A6B78" w:rsidRDefault="003A6B78" w:rsidP="002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55E10" w14:paraId="405A9913" w14:textId="77777777">
      <w:trPr>
        <w:jc w:val="right"/>
      </w:trPr>
      <w:tc>
        <w:tcPr>
          <w:tcW w:w="4795" w:type="dxa"/>
          <w:vAlign w:val="center"/>
        </w:tcPr>
        <w:sdt>
          <w:sdtPr>
            <w:rPr>
              <w:caps/>
              <w:color w:val="000000" w:themeColor="text1"/>
            </w:rPr>
            <w:alias w:val="Author"/>
            <w:tag w:val=""/>
            <w:id w:val="1534539408"/>
            <w:placeholder>
              <w:docPart w:val="056DF4A271414DDCBCE55A8B654DD32D"/>
            </w:placeholder>
            <w:dataBinding w:prefixMappings="xmlns:ns0='http://purl.org/dc/elements/1.1/' xmlns:ns1='http://schemas.openxmlformats.org/package/2006/metadata/core-properties' " w:xpath="/ns1:coreProperties[1]/ns0:creator[1]" w:storeItemID="{6C3C8BC8-F283-45AE-878A-BAB7291924A1}"/>
            <w:text/>
          </w:sdtPr>
          <w:sdtEndPr/>
          <w:sdtContent>
            <w:p w14:paraId="5481CF65" w14:textId="7DD7DA24" w:rsidR="00B55E10" w:rsidRDefault="00B55E10">
              <w:pPr>
                <w:pStyle w:val="Header"/>
                <w:jc w:val="right"/>
                <w:rPr>
                  <w:caps/>
                  <w:color w:val="000000" w:themeColor="text1"/>
                </w:rPr>
              </w:pPr>
              <w:r>
                <w:rPr>
                  <w:caps/>
                  <w:color w:val="000000" w:themeColor="text1"/>
                </w:rPr>
                <w:t>eh&amp;s research safety bureau: COVID-19 Guidance (March 2020)</w:t>
              </w:r>
            </w:p>
          </w:sdtContent>
        </w:sdt>
      </w:tc>
      <w:tc>
        <w:tcPr>
          <w:tcW w:w="250" w:type="pct"/>
          <w:shd w:val="clear" w:color="auto" w:fill="C0504D" w:themeFill="accent2"/>
          <w:vAlign w:val="center"/>
        </w:tcPr>
        <w:p w14:paraId="12FE499C" w14:textId="77777777" w:rsidR="00B55E10" w:rsidRDefault="00B55E10">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2848ADB" w14:textId="736DC093" w:rsidR="00B55E10" w:rsidRPr="008118ED" w:rsidRDefault="00B55E1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3F84" w14:textId="77777777" w:rsidR="003A6B78" w:rsidRDefault="003A6B78" w:rsidP="002367CC">
      <w:r>
        <w:separator/>
      </w:r>
    </w:p>
  </w:footnote>
  <w:footnote w:type="continuationSeparator" w:id="0">
    <w:p w14:paraId="04E45BD7" w14:textId="77777777" w:rsidR="003A6B78" w:rsidRDefault="003A6B78" w:rsidP="00236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76CA" w14:textId="7ECDD1CE" w:rsidR="00B55E10" w:rsidRDefault="00B55E10">
    <w:pPr>
      <w:pStyle w:val="Header"/>
    </w:pPr>
    <w:r>
      <w:fldChar w:fldCharType="begin"/>
    </w:r>
    <w:r>
      <w:instrText xml:space="preserve"> DATE \@ "M/d/yyyy" </w:instrText>
    </w:r>
    <w:r>
      <w:fldChar w:fldCharType="separate"/>
    </w:r>
    <w:r w:rsidR="00D62367">
      <w:rPr>
        <w:noProof/>
      </w:rPr>
      <w:t>3/19/2020</w:t>
    </w:r>
    <w:r>
      <w:rPr>
        <w:noProof/>
      </w:rPr>
      <w:fldChar w:fldCharType="end"/>
    </w:r>
    <w:r>
      <w:fldChar w:fldCharType="begin"/>
    </w:r>
    <w:r>
      <w:instrText xml:space="preserve"> DATE \@ "M/d/yyyy" </w:instrText>
    </w:r>
    <w:r>
      <w:fldChar w:fldCharType="separate"/>
    </w:r>
    <w:r w:rsidR="00D62367">
      <w:rPr>
        <w:noProof/>
      </w:rPr>
      <w:t>3/19/2020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7948" w14:textId="77777777" w:rsidR="00B55E10" w:rsidRDefault="00B55E1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14F"/>
    <w:multiLevelType w:val="hybridMultilevel"/>
    <w:tmpl w:val="B41AF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27EE1"/>
    <w:multiLevelType w:val="hybridMultilevel"/>
    <w:tmpl w:val="8C0E94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23434"/>
    <w:multiLevelType w:val="hybridMultilevel"/>
    <w:tmpl w:val="DFF8D5A6"/>
    <w:lvl w:ilvl="0" w:tplc="141A80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96F6D"/>
    <w:multiLevelType w:val="hybridMultilevel"/>
    <w:tmpl w:val="ADDC862E"/>
    <w:lvl w:ilvl="0" w:tplc="04090001">
      <w:start w:val="1"/>
      <w:numFmt w:val="bullet"/>
      <w:lvlText w:val=""/>
      <w:lvlJc w:val="left"/>
      <w:pPr>
        <w:tabs>
          <w:tab w:val="num" w:pos="720"/>
        </w:tabs>
        <w:ind w:left="720" w:hanging="360"/>
      </w:pPr>
      <w:rPr>
        <w:rFonts w:ascii="Symbol" w:hAnsi="Symbol" w:hint="default"/>
      </w:rPr>
    </w:lvl>
    <w:lvl w:ilvl="1" w:tplc="8BCC8BCA">
      <w:numFmt w:val="bullet"/>
      <w:lvlText w:val="–"/>
      <w:lvlJc w:val="left"/>
      <w:pPr>
        <w:tabs>
          <w:tab w:val="num" w:pos="1440"/>
        </w:tabs>
        <w:ind w:left="1440" w:hanging="360"/>
      </w:pPr>
      <w:rPr>
        <w:rFonts w:ascii="Times" w:eastAsia="Times" w:hAnsi="Times"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52B0D"/>
    <w:multiLevelType w:val="hybridMultilevel"/>
    <w:tmpl w:val="759659A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987821"/>
    <w:multiLevelType w:val="hybridMultilevel"/>
    <w:tmpl w:val="41CC970A"/>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3C0F05"/>
    <w:multiLevelType w:val="hybridMultilevel"/>
    <w:tmpl w:val="B41AFB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A45D54"/>
    <w:multiLevelType w:val="hybridMultilevel"/>
    <w:tmpl w:val="1EE0F3BE"/>
    <w:lvl w:ilvl="0" w:tplc="141A8078">
      <w:start w:val="2"/>
      <w:numFmt w:val="bullet"/>
      <w:lvlText w:val="-"/>
      <w:lvlJc w:val="left"/>
      <w:pPr>
        <w:tabs>
          <w:tab w:val="num" w:pos="720"/>
        </w:tabs>
        <w:ind w:left="720" w:hanging="360"/>
      </w:pPr>
      <w:rPr>
        <w:rFonts w:ascii="Times New Roman" w:eastAsia="Times New Roman" w:hAnsi="Times New Roman" w:cs="Times New Roman" w:hint="default"/>
      </w:rPr>
    </w:lvl>
    <w:lvl w:ilvl="1" w:tplc="8BCC8BCA">
      <w:numFmt w:val="bullet"/>
      <w:lvlText w:val="–"/>
      <w:lvlJc w:val="left"/>
      <w:pPr>
        <w:tabs>
          <w:tab w:val="num" w:pos="1440"/>
        </w:tabs>
        <w:ind w:left="1440" w:hanging="360"/>
      </w:pPr>
      <w:rPr>
        <w:rFonts w:ascii="Times" w:eastAsia="Times" w:hAnsi="Times"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E5B91"/>
    <w:multiLevelType w:val="hybridMultilevel"/>
    <w:tmpl w:val="4A1EE244"/>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136B0"/>
    <w:multiLevelType w:val="hybridMultilevel"/>
    <w:tmpl w:val="844861B2"/>
    <w:lvl w:ilvl="0" w:tplc="141A80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35312F"/>
    <w:multiLevelType w:val="hybridMultilevel"/>
    <w:tmpl w:val="1A6C2700"/>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86649"/>
    <w:multiLevelType w:val="hybridMultilevel"/>
    <w:tmpl w:val="BDE0AD3C"/>
    <w:lvl w:ilvl="0" w:tplc="B46E7BFE">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53385"/>
    <w:multiLevelType w:val="hybridMultilevel"/>
    <w:tmpl w:val="6950B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3CEE1"/>
    <w:multiLevelType w:val="hybridMultilevel"/>
    <w:tmpl w:val="C19FD4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F76F25"/>
    <w:multiLevelType w:val="hybridMultilevel"/>
    <w:tmpl w:val="9D9E3F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BE8C4"/>
    <w:multiLevelType w:val="hybridMultilevel"/>
    <w:tmpl w:val="00096D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E526B9"/>
    <w:multiLevelType w:val="hybridMultilevel"/>
    <w:tmpl w:val="895066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0691A"/>
    <w:multiLevelType w:val="hybridMultilevel"/>
    <w:tmpl w:val="31F4B9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3D438AB"/>
    <w:multiLevelType w:val="hybridMultilevel"/>
    <w:tmpl w:val="6B1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87D3F"/>
    <w:multiLevelType w:val="hybridMultilevel"/>
    <w:tmpl w:val="4A1EE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67F72"/>
    <w:multiLevelType w:val="hybridMultilevel"/>
    <w:tmpl w:val="2098D5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A34E1"/>
    <w:multiLevelType w:val="hybridMultilevel"/>
    <w:tmpl w:val="9D9E3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BA131F"/>
    <w:multiLevelType w:val="hybridMultilevel"/>
    <w:tmpl w:val="5BB47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666926"/>
    <w:multiLevelType w:val="hybridMultilevel"/>
    <w:tmpl w:val="3A4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06637"/>
    <w:multiLevelType w:val="hybridMultilevel"/>
    <w:tmpl w:val="2542E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7"/>
  </w:num>
  <w:num w:numId="4">
    <w:abstractNumId w:val="5"/>
  </w:num>
  <w:num w:numId="5">
    <w:abstractNumId w:val="19"/>
  </w:num>
  <w:num w:numId="6">
    <w:abstractNumId w:val="9"/>
  </w:num>
  <w:num w:numId="7">
    <w:abstractNumId w:val="8"/>
  </w:num>
  <w:num w:numId="8">
    <w:abstractNumId w:val="7"/>
  </w:num>
  <w:num w:numId="9">
    <w:abstractNumId w:val="22"/>
  </w:num>
  <w:num w:numId="10">
    <w:abstractNumId w:val="12"/>
  </w:num>
  <w:num w:numId="11">
    <w:abstractNumId w:val="4"/>
  </w:num>
  <w:num w:numId="12">
    <w:abstractNumId w:val="1"/>
  </w:num>
  <w:num w:numId="13">
    <w:abstractNumId w:val="10"/>
  </w:num>
  <w:num w:numId="14">
    <w:abstractNumId w:val="16"/>
  </w:num>
  <w:num w:numId="15">
    <w:abstractNumId w:val="0"/>
  </w:num>
  <w:num w:numId="16">
    <w:abstractNumId w:val="6"/>
  </w:num>
  <w:num w:numId="17">
    <w:abstractNumId w:val="21"/>
  </w:num>
  <w:num w:numId="18">
    <w:abstractNumId w:val="14"/>
  </w:num>
  <w:num w:numId="19">
    <w:abstractNumId w:val="20"/>
  </w:num>
  <w:num w:numId="20">
    <w:abstractNumId w:val="24"/>
  </w:num>
  <w:num w:numId="21">
    <w:abstractNumId w:val="15"/>
  </w:num>
  <w:num w:numId="22">
    <w:abstractNumId w:val="13"/>
  </w:num>
  <w:num w:numId="23">
    <w:abstractNumId w:val="23"/>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CC"/>
    <w:rsid w:val="00005ECD"/>
    <w:rsid w:val="00036CB5"/>
    <w:rsid w:val="00053448"/>
    <w:rsid w:val="00072848"/>
    <w:rsid w:val="0008581C"/>
    <w:rsid w:val="000B3F6F"/>
    <w:rsid w:val="000B61B6"/>
    <w:rsid w:val="0013596D"/>
    <w:rsid w:val="00141466"/>
    <w:rsid w:val="0015061E"/>
    <w:rsid w:val="00187B5B"/>
    <w:rsid w:val="001A0B79"/>
    <w:rsid w:val="001D3EED"/>
    <w:rsid w:val="001F1211"/>
    <w:rsid w:val="001F39B8"/>
    <w:rsid w:val="00214CFF"/>
    <w:rsid w:val="002227B9"/>
    <w:rsid w:val="002367CC"/>
    <w:rsid w:val="00243285"/>
    <w:rsid w:val="00254E3C"/>
    <w:rsid w:val="00257AE5"/>
    <w:rsid w:val="002609DC"/>
    <w:rsid w:val="00263721"/>
    <w:rsid w:val="00270DB6"/>
    <w:rsid w:val="00273FA7"/>
    <w:rsid w:val="002746B7"/>
    <w:rsid w:val="002818D0"/>
    <w:rsid w:val="00286E74"/>
    <w:rsid w:val="0029549F"/>
    <w:rsid w:val="002A7431"/>
    <w:rsid w:val="002D7ECE"/>
    <w:rsid w:val="002F1F4C"/>
    <w:rsid w:val="003032B5"/>
    <w:rsid w:val="00316E96"/>
    <w:rsid w:val="00321693"/>
    <w:rsid w:val="00332505"/>
    <w:rsid w:val="0035117D"/>
    <w:rsid w:val="003512B7"/>
    <w:rsid w:val="00355DC3"/>
    <w:rsid w:val="003654BA"/>
    <w:rsid w:val="003749C5"/>
    <w:rsid w:val="003855AF"/>
    <w:rsid w:val="003A6B78"/>
    <w:rsid w:val="003A761F"/>
    <w:rsid w:val="003F47DE"/>
    <w:rsid w:val="003F4B7F"/>
    <w:rsid w:val="003F5293"/>
    <w:rsid w:val="004C24E5"/>
    <w:rsid w:val="004D1614"/>
    <w:rsid w:val="004E4F10"/>
    <w:rsid w:val="004F4321"/>
    <w:rsid w:val="004F4DAE"/>
    <w:rsid w:val="0050175C"/>
    <w:rsid w:val="00510FA7"/>
    <w:rsid w:val="00573EA7"/>
    <w:rsid w:val="00576F1B"/>
    <w:rsid w:val="005A0CA6"/>
    <w:rsid w:val="005B6052"/>
    <w:rsid w:val="005E6DFB"/>
    <w:rsid w:val="00610E9A"/>
    <w:rsid w:val="006259DB"/>
    <w:rsid w:val="00643BD7"/>
    <w:rsid w:val="006618D0"/>
    <w:rsid w:val="006660BA"/>
    <w:rsid w:val="006755C8"/>
    <w:rsid w:val="00693812"/>
    <w:rsid w:val="006A7A10"/>
    <w:rsid w:val="006B3D17"/>
    <w:rsid w:val="006D0B6D"/>
    <w:rsid w:val="006E0A0E"/>
    <w:rsid w:val="006E75B4"/>
    <w:rsid w:val="006F191E"/>
    <w:rsid w:val="006F1DF3"/>
    <w:rsid w:val="00751C98"/>
    <w:rsid w:val="00780A02"/>
    <w:rsid w:val="007B224D"/>
    <w:rsid w:val="007B6B88"/>
    <w:rsid w:val="007C7BA1"/>
    <w:rsid w:val="007E4067"/>
    <w:rsid w:val="00803C6E"/>
    <w:rsid w:val="008149BE"/>
    <w:rsid w:val="00821583"/>
    <w:rsid w:val="0082333D"/>
    <w:rsid w:val="00853755"/>
    <w:rsid w:val="008B782B"/>
    <w:rsid w:val="008C57D5"/>
    <w:rsid w:val="008D6365"/>
    <w:rsid w:val="008E2A4D"/>
    <w:rsid w:val="00900FD6"/>
    <w:rsid w:val="0091428F"/>
    <w:rsid w:val="009179C9"/>
    <w:rsid w:val="00945F9F"/>
    <w:rsid w:val="00967518"/>
    <w:rsid w:val="009A10D0"/>
    <w:rsid w:val="009C08BC"/>
    <w:rsid w:val="009F39FC"/>
    <w:rsid w:val="00A554DD"/>
    <w:rsid w:val="00AA1821"/>
    <w:rsid w:val="00AE1BCD"/>
    <w:rsid w:val="00AE61C2"/>
    <w:rsid w:val="00B36C2E"/>
    <w:rsid w:val="00B420D7"/>
    <w:rsid w:val="00B471AB"/>
    <w:rsid w:val="00B55E10"/>
    <w:rsid w:val="00B84A62"/>
    <w:rsid w:val="00B870D7"/>
    <w:rsid w:val="00B94B1A"/>
    <w:rsid w:val="00BA7205"/>
    <w:rsid w:val="00BB5342"/>
    <w:rsid w:val="00BC0F08"/>
    <w:rsid w:val="00BE1824"/>
    <w:rsid w:val="00C332CB"/>
    <w:rsid w:val="00C34A0A"/>
    <w:rsid w:val="00C45CD7"/>
    <w:rsid w:val="00C673AE"/>
    <w:rsid w:val="00C74269"/>
    <w:rsid w:val="00C75B0C"/>
    <w:rsid w:val="00C97DEC"/>
    <w:rsid w:val="00CA6BDE"/>
    <w:rsid w:val="00D01F38"/>
    <w:rsid w:val="00D24036"/>
    <w:rsid w:val="00D45C89"/>
    <w:rsid w:val="00D46A7A"/>
    <w:rsid w:val="00D54CAD"/>
    <w:rsid w:val="00D62367"/>
    <w:rsid w:val="00D74030"/>
    <w:rsid w:val="00D92DEC"/>
    <w:rsid w:val="00DA5FFF"/>
    <w:rsid w:val="00DC7CA7"/>
    <w:rsid w:val="00DE2BA0"/>
    <w:rsid w:val="00DF7337"/>
    <w:rsid w:val="00E040C1"/>
    <w:rsid w:val="00E40DCA"/>
    <w:rsid w:val="00E432FE"/>
    <w:rsid w:val="00E5612F"/>
    <w:rsid w:val="00E740F6"/>
    <w:rsid w:val="00E97B15"/>
    <w:rsid w:val="00EA4275"/>
    <w:rsid w:val="00ED495A"/>
    <w:rsid w:val="00EE6D2B"/>
    <w:rsid w:val="00EF3B62"/>
    <w:rsid w:val="00EF4810"/>
    <w:rsid w:val="00F27CF7"/>
    <w:rsid w:val="00F34A10"/>
    <w:rsid w:val="00F45AE0"/>
    <w:rsid w:val="00F754EE"/>
    <w:rsid w:val="00F7576B"/>
    <w:rsid w:val="00FA4FDA"/>
    <w:rsid w:val="00FA6448"/>
    <w:rsid w:val="00FD27E7"/>
    <w:rsid w:val="00FD51D6"/>
    <w:rsid w:val="00FE699B"/>
    <w:rsid w:val="00FF149A"/>
    <w:rsid w:val="00FF211D"/>
    <w:rsid w:val="00F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E102"/>
  <w15:docId w15:val="{9B875876-A39D-4681-8EB9-7F335793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67CC"/>
    <w:pPr>
      <w:keepNext/>
      <w:spacing w:before="240" w:after="60"/>
      <w:outlineLvl w:val="0"/>
    </w:pPr>
    <w:rPr>
      <w:rFonts w:cs="Arial"/>
      <w:b/>
      <w:bCs/>
      <w:kern w:val="32"/>
      <w:sz w:val="28"/>
      <w:szCs w:val="32"/>
    </w:rPr>
  </w:style>
  <w:style w:type="paragraph" w:styleId="Heading5">
    <w:name w:val="heading 5"/>
    <w:basedOn w:val="Normal"/>
    <w:next w:val="Normal"/>
    <w:link w:val="Heading5Char"/>
    <w:qFormat/>
    <w:rsid w:val="002367CC"/>
    <w:pPr>
      <w:spacing w:before="240" w:after="60"/>
      <w:outlineLvl w:val="4"/>
    </w:pPr>
    <w:rPr>
      <w:b/>
      <w:bCs/>
      <w:i/>
      <w:iCs/>
      <w:sz w:val="26"/>
      <w:szCs w:val="26"/>
    </w:rPr>
  </w:style>
  <w:style w:type="paragraph" w:styleId="Heading7">
    <w:name w:val="heading 7"/>
    <w:basedOn w:val="Normal"/>
    <w:next w:val="Normal"/>
    <w:link w:val="Heading7Char"/>
    <w:qFormat/>
    <w:rsid w:val="002367CC"/>
    <w:pPr>
      <w:spacing w:before="240" w:after="60"/>
      <w:outlineLvl w:val="6"/>
    </w:pPr>
  </w:style>
  <w:style w:type="paragraph" w:styleId="Heading9">
    <w:name w:val="heading 9"/>
    <w:basedOn w:val="Normal"/>
    <w:next w:val="Normal"/>
    <w:link w:val="Heading9Char"/>
    <w:qFormat/>
    <w:rsid w:val="002367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7CC"/>
    <w:rPr>
      <w:rFonts w:ascii="Times New Roman" w:eastAsia="Times New Roman" w:hAnsi="Times New Roman" w:cs="Arial"/>
      <w:b/>
      <w:bCs/>
      <w:kern w:val="32"/>
      <w:sz w:val="28"/>
      <w:szCs w:val="32"/>
    </w:rPr>
  </w:style>
  <w:style w:type="character" w:customStyle="1" w:styleId="Heading5Char">
    <w:name w:val="Heading 5 Char"/>
    <w:basedOn w:val="DefaultParagraphFont"/>
    <w:link w:val="Heading5"/>
    <w:rsid w:val="002367CC"/>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2367CC"/>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2367CC"/>
    <w:rPr>
      <w:rFonts w:ascii="Arial" w:eastAsia="Times New Roman" w:hAnsi="Arial" w:cs="Arial"/>
    </w:rPr>
  </w:style>
  <w:style w:type="paragraph" w:styleId="FootnoteText">
    <w:name w:val="footnote text"/>
    <w:basedOn w:val="Normal"/>
    <w:link w:val="FootnoteTextChar"/>
    <w:semiHidden/>
    <w:rsid w:val="002367CC"/>
    <w:rPr>
      <w:sz w:val="20"/>
      <w:szCs w:val="20"/>
    </w:rPr>
  </w:style>
  <w:style w:type="character" w:customStyle="1" w:styleId="FootnoteTextChar">
    <w:name w:val="Footnote Text Char"/>
    <w:basedOn w:val="DefaultParagraphFont"/>
    <w:link w:val="FootnoteText"/>
    <w:semiHidden/>
    <w:rsid w:val="002367CC"/>
    <w:rPr>
      <w:rFonts w:ascii="Times New Roman" w:eastAsia="Times New Roman" w:hAnsi="Times New Roman" w:cs="Times New Roman"/>
      <w:sz w:val="20"/>
      <w:szCs w:val="20"/>
    </w:rPr>
  </w:style>
  <w:style w:type="character" w:styleId="FootnoteReference">
    <w:name w:val="footnote reference"/>
    <w:basedOn w:val="DefaultParagraphFont"/>
    <w:semiHidden/>
    <w:rsid w:val="002367CC"/>
    <w:rPr>
      <w:vertAlign w:val="superscript"/>
    </w:rPr>
  </w:style>
  <w:style w:type="paragraph" w:styleId="Header">
    <w:name w:val="header"/>
    <w:basedOn w:val="Normal"/>
    <w:link w:val="HeaderChar"/>
    <w:uiPriority w:val="99"/>
    <w:rsid w:val="002367CC"/>
    <w:pPr>
      <w:tabs>
        <w:tab w:val="center" w:pos="4320"/>
        <w:tab w:val="right" w:pos="8640"/>
      </w:tabs>
    </w:pPr>
  </w:style>
  <w:style w:type="character" w:customStyle="1" w:styleId="HeaderChar">
    <w:name w:val="Header Char"/>
    <w:basedOn w:val="DefaultParagraphFont"/>
    <w:link w:val="Header"/>
    <w:uiPriority w:val="99"/>
    <w:rsid w:val="002367CC"/>
    <w:rPr>
      <w:rFonts w:ascii="Times New Roman" w:eastAsia="Times New Roman" w:hAnsi="Times New Roman" w:cs="Times New Roman"/>
      <w:sz w:val="24"/>
      <w:szCs w:val="24"/>
    </w:rPr>
  </w:style>
  <w:style w:type="paragraph" w:styleId="Footer">
    <w:name w:val="footer"/>
    <w:basedOn w:val="Normal"/>
    <w:link w:val="FooterChar"/>
    <w:uiPriority w:val="99"/>
    <w:rsid w:val="002367CC"/>
    <w:pPr>
      <w:tabs>
        <w:tab w:val="center" w:pos="4320"/>
        <w:tab w:val="right" w:pos="8640"/>
      </w:tabs>
    </w:pPr>
  </w:style>
  <w:style w:type="character" w:customStyle="1" w:styleId="FooterChar">
    <w:name w:val="Footer Char"/>
    <w:basedOn w:val="DefaultParagraphFont"/>
    <w:link w:val="Footer"/>
    <w:uiPriority w:val="99"/>
    <w:rsid w:val="002367CC"/>
    <w:rPr>
      <w:rFonts w:ascii="Times New Roman" w:eastAsia="Times New Roman" w:hAnsi="Times New Roman" w:cs="Times New Roman"/>
      <w:sz w:val="24"/>
      <w:szCs w:val="24"/>
    </w:rPr>
  </w:style>
  <w:style w:type="character" w:styleId="PageNumber">
    <w:name w:val="page number"/>
    <w:basedOn w:val="DefaultParagraphFont"/>
    <w:rsid w:val="002367CC"/>
  </w:style>
  <w:style w:type="paragraph" w:customStyle="1" w:styleId="PageTitle">
    <w:name w:val="PageTitle"/>
    <w:basedOn w:val="Normal"/>
    <w:rsid w:val="002367CC"/>
    <w:pPr>
      <w:jc w:val="center"/>
    </w:pPr>
    <w:rPr>
      <w:b/>
      <w:sz w:val="36"/>
      <w:szCs w:val="36"/>
    </w:rPr>
  </w:style>
  <w:style w:type="paragraph" w:customStyle="1" w:styleId="PageSubtitle">
    <w:name w:val="PageSubtitle"/>
    <w:basedOn w:val="Normal"/>
    <w:link w:val="PageSubtitleChar"/>
    <w:rsid w:val="002367CC"/>
    <w:pPr>
      <w:jc w:val="center"/>
    </w:pPr>
    <w:rPr>
      <w:b/>
      <w:sz w:val="32"/>
      <w:szCs w:val="32"/>
    </w:rPr>
  </w:style>
  <w:style w:type="paragraph" w:customStyle="1" w:styleId="bullets">
    <w:name w:val="bullets"/>
    <w:basedOn w:val="Normal"/>
    <w:link w:val="bulletsChar"/>
    <w:rsid w:val="002367CC"/>
    <w:pPr>
      <w:numPr>
        <w:numId w:val="1"/>
      </w:numPr>
    </w:pPr>
  </w:style>
  <w:style w:type="character" w:customStyle="1" w:styleId="bulletsChar">
    <w:name w:val="bullets Char"/>
    <w:basedOn w:val="DefaultParagraphFont"/>
    <w:link w:val="bullets"/>
    <w:rsid w:val="002367CC"/>
    <w:rPr>
      <w:rFonts w:ascii="Times New Roman" w:eastAsia="Times New Roman" w:hAnsi="Times New Roman" w:cs="Times New Roman"/>
      <w:sz w:val="24"/>
      <w:szCs w:val="24"/>
    </w:rPr>
  </w:style>
  <w:style w:type="paragraph" w:styleId="BodyTextIndent3">
    <w:name w:val="Body Text Indent 3"/>
    <w:basedOn w:val="Normal"/>
    <w:link w:val="BodyTextIndent3Char"/>
    <w:rsid w:val="002367CC"/>
    <w:pPr>
      <w:spacing w:after="120"/>
      <w:ind w:left="360"/>
    </w:pPr>
    <w:rPr>
      <w:sz w:val="16"/>
      <w:szCs w:val="16"/>
    </w:rPr>
  </w:style>
  <w:style w:type="character" w:customStyle="1" w:styleId="BodyTextIndent3Char">
    <w:name w:val="Body Text Indent 3 Char"/>
    <w:basedOn w:val="DefaultParagraphFont"/>
    <w:link w:val="BodyTextIndent3"/>
    <w:rsid w:val="002367CC"/>
    <w:rPr>
      <w:rFonts w:ascii="Times New Roman" w:eastAsia="Times New Roman" w:hAnsi="Times New Roman" w:cs="Times New Roman"/>
      <w:sz w:val="16"/>
      <w:szCs w:val="16"/>
    </w:rPr>
  </w:style>
  <w:style w:type="character" w:customStyle="1" w:styleId="PageSubtitleChar">
    <w:name w:val="PageSubtitle Char"/>
    <w:basedOn w:val="DefaultParagraphFont"/>
    <w:link w:val="PageSubtitle"/>
    <w:rsid w:val="002367CC"/>
    <w:rPr>
      <w:rFonts w:ascii="Times New Roman" w:eastAsia="Times New Roman" w:hAnsi="Times New Roman" w:cs="Times New Roman"/>
      <w:b/>
      <w:sz w:val="32"/>
      <w:szCs w:val="32"/>
    </w:rPr>
  </w:style>
  <w:style w:type="paragraph" w:styleId="BalloonText">
    <w:name w:val="Balloon Text"/>
    <w:basedOn w:val="Normal"/>
    <w:link w:val="BalloonTextChar"/>
    <w:uiPriority w:val="99"/>
    <w:semiHidden/>
    <w:unhideWhenUsed/>
    <w:rsid w:val="00F27CF7"/>
    <w:rPr>
      <w:rFonts w:ascii="Tahoma" w:hAnsi="Tahoma" w:cs="Tahoma"/>
      <w:sz w:val="16"/>
      <w:szCs w:val="16"/>
    </w:rPr>
  </w:style>
  <w:style w:type="character" w:customStyle="1" w:styleId="BalloonTextChar">
    <w:name w:val="Balloon Text Char"/>
    <w:basedOn w:val="DefaultParagraphFont"/>
    <w:link w:val="BalloonText"/>
    <w:uiPriority w:val="99"/>
    <w:semiHidden/>
    <w:rsid w:val="00F27CF7"/>
    <w:rPr>
      <w:rFonts w:ascii="Tahoma" w:eastAsia="Times New Roman" w:hAnsi="Tahoma" w:cs="Tahoma"/>
      <w:sz w:val="16"/>
      <w:szCs w:val="16"/>
    </w:rPr>
  </w:style>
  <w:style w:type="paragraph" w:customStyle="1" w:styleId="Default">
    <w:name w:val="Default"/>
    <w:rsid w:val="00EF481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175C"/>
    <w:pPr>
      <w:ind w:left="720"/>
      <w:contextualSpacing/>
    </w:pPr>
  </w:style>
  <w:style w:type="character" w:styleId="Hyperlink">
    <w:name w:val="Hyperlink"/>
    <w:basedOn w:val="DefaultParagraphFont"/>
    <w:uiPriority w:val="99"/>
    <w:unhideWhenUsed/>
    <w:rsid w:val="00FF149A"/>
    <w:rPr>
      <w:color w:val="0000FF"/>
      <w:u w:val="single"/>
    </w:rPr>
  </w:style>
  <w:style w:type="character" w:styleId="UnresolvedMention">
    <w:name w:val="Unresolved Mention"/>
    <w:basedOn w:val="DefaultParagraphFont"/>
    <w:uiPriority w:val="99"/>
    <w:semiHidden/>
    <w:unhideWhenUsed/>
    <w:rsid w:val="00FF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edu/safety/coronaviru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F4A271414DDCBCE55A8B654DD32D"/>
        <w:category>
          <w:name w:val="General"/>
          <w:gallery w:val="placeholder"/>
        </w:category>
        <w:types>
          <w:type w:val="bbPlcHdr"/>
        </w:types>
        <w:behaviors>
          <w:behavior w:val="content"/>
        </w:behaviors>
        <w:guid w:val="{4EDF378D-1AAD-421C-B62C-C9025E825EDF}"/>
      </w:docPartPr>
      <w:docPartBody>
        <w:p w:rsidR="00C37490" w:rsidRDefault="00C37490" w:rsidP="00C37490">
          <w:pPr>
            <w:pStyle w:val="056DF4A271414DDCBCE55A8B654DD32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90"/>
    <w:rsid w:val="00C37490"/>
    <w:rsid w:val="00C8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DF4A271414DDCBCE55A8B654DD32D">
    <w:name w:val="056DF4A271414DDCBCE55A8B654DD32D"/>
    <w:rsid w:val="00C3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eh&amp;s research safety bureau: COVID-19 Guidance (March 2020)</dc:creator>
  <cp:keywords/>
  <dc:description/>
  <cp:lastModifiedBy>ROBBINS, MARK</cp:lastModifiedBy>
  <cp:revision>18</cp:revision>
  <cp:lastPrinted>2020-03-10T15:13:00Z</cp:lastPrinted>
  <dcterms:created xsi:type="dcterms:W3CDTF">2020-03-10T20:06:00Z</dcterms:created>
  <dcterms:modified xsi:type="dcterms:W3CDTF">2020-03-20T12:59:00Z</dcterms:modified>
</cp:coreProperties>
</file>