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FF41" w14:textId="3543143A"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3D6EB2">
      <w:pPr>
        <w:pStyle w:val="Heading1"/>
        <w:rPr>
          <w:color w:val="auto"/>
          <w:sz w:val="24"/>
          <w:szCs w:val="28"/>
        </w:rPr>
      </w:pPr>
      <w:r w:rsidRPr="00FE4C35">
        <w:rPr>
          <w:b w:val="0"/>
          <w:color w:val="auto"/>
          <w:sz w:val="24"/>
          <w:szCs w:val="28"/>
        </w:rPr>
        <w:t>Course Title</w:t>
      </w:r>
    </w:p>
    <w:p w14:paraId="60DC7FA8" w14:textId="41339D22" w:rsidR="00607641" w:rsidRDefault="00607641" w:rsidP="00111B1A">
      <w:pPr>
        <w:jc w:val="center"/>
        <w:rPr>
          <w:szCs w:val="28"/>
        </w:rPr>
      </w:pPr>
      <w:r w:rsidRPr="001E66C5">
        <w:rPr>
          <w:szCs w:val="28"/>
        </w:rPr>
        <w:t>Semester</w:t>
      </w:r>
      <w:r w:rsidR="00B912FC" w:rsidRPr="001E66C5">
        <w:rPr>
          <w:szCs w:val="28"/>
        </w:rPr>
        <w:t xml:space="preserve"> and Year of Offering</w:t>
      </w:r>
    </w:p>
    <w:p w14:paraId="1A766E28" w14:textId="77777777" w:rsidR="00C91044" w:rsidRDefault="00C91044"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22C49322" w14:textId="0814E3F2" w:rsidR="007373D0" w:rsidRPr="003F48FF" w:rsidRDefault="7EBC0EBB" w:rsidP="003D6EB2">
      <w:r>
        <w:t xml:space="preserve">[Enter all learning outcomes for the course. These may be mandated by the department and/or accrediting body. If the course is designated as Carolina Core, be sure to include the correct </w:t>
      </w:r>
      <w:hyperlink r:id="rId8">
        <w:r w:rsidRPr="7EBC0EBB">
          <w:rPr>
            <w:rStyle w:val="Hyperlink"/>
          </w:rPr>
          <w:t>Carolina Core Learning Outcomes (http://www.sc.edu/about/offices_and_divisions/provost/academicpriorities/undergradstudies/carolinacore/requirements/)</w:t>
        </w:r>
      </w:hyperlink>
      <w:r>
        <w:t>.</w:t>
      </w:r>
    </w:p>
    <w:p w14:paraId="42D651DB" w14:textId="636FD8B8" w:rsidR="00C005DB" w:rsidRPr="003F48FF" w:rsidRDefault="00C005DB" w:rsidP="003D6EB2">
      <w:r w:rsidRPr="003F48FF">
        <w:t xml:space="preserve">All learning </w:t>
      </w:r>
      <w:r w:rsidR="00284563" w:rsidRPr="003F48FF">
        <w:t>outcomes</w:t>
      </w:r>
      <w:r w:rsidRPr="003F48FF">
        <w:t xml:space="preserve"> should be measurable.</w:t>
      </w:r>
      <w:r w:rsidR="00026701" w:rsidRPr="003F48FF">
        <w:t xml:space="preserve"> You may reference </w:t>
      </w:r>
      <w:hyperlink r:id="rId9" w:history="1">
        <w:r w:rsidR="00026701" w:rsidRPr="005B1E64">
          <w:rPr>
            <w:rStyle w:val="Hyperlink"/>
          </w:rPr>
          <w:t>Action Words for Bloom’s Taxonomy (http://uwf.edu/media/university-of-west-florida/offices/cutla/documents/Blooms-Action-Words-SLOs-2014-Update.pdf)</w:t>
        </w:r>
      </w:hyperlink>
      <w:r w:rsidR="00026701" w:rsidRPr="003F48FF">
        <w:t>.</w:t>
      </w:r>
    </w:p>
    <w:p w14:paraId="17C23FCF" w14:textId="77777777" w:rsidR="009301E6" w:rsidRDefault="007373D0" w:rsidP="003D6EB2">
      <w:r w:rsidRPr="003F48FF">
        <w:t>For more on Learning Outcomes</w:t>
      </w:r>
      <w:r w:rsidR="00B912FC" w:rsidRPr="003F48FF">
        <w:t>,</w:t>
      </w:r>
      <w:r w:rsidRPr="003F48FF">
        <w:t xml:space="preserve"> see</w:t>
      </w:r>
      <w:r w:rsidR="007138CB" w:rsidRPr="003F48FF">
        <w:t xml:space="preserve"> the </w:t>
      </w:r>
      <w:hyperlink r:id="rId10" w:history="1">
        <w:r w:rsidR="000575C1">
          <w:rPr>
            <w:rStyle w:val="Hyperlink"/>
          </w:rPr>
          <w:t>CTE Learning Outcomes site (https://www.sc.edu/about/offices_and_divisions/cte/teaching_resources/coursedevelopment/learning_outcomes/index.php)</w:t>
        </w:r>
      </w:hyperlink>
      <w:r w:rsidR="007138CB" w:rsidRPr="003F48FF">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lastRenderedPageBreak/>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w:t>
      </w:r>
      <w:proofErr w:type="spellStart"/>
      <w:r w:rsidRPr="00FE4C35">
        <w:t>Pinger</w:t>
      </w:r>
      <w:proofErr w:type="spellEnd"/>
      <w:r w:rsidRPr="00FE4C35">
        <w:t xml:space="preserve">,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lastRenderedPageBreak/>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7F6C22AF" w:rsidR="00C726A5" w:rsidRDefault="00C726A5" w:rsidP="00C726A5">
      <w:r w:rsidRPr="003D6EB2">
        <w:t>It is important to understand that this is not a self-paced class or an independent study. You will have assigned deadlines, and work must be submitted on time and will not be accepted late.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77777777"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48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77777777" w:rsidR="00C42C12" w:rsidRPr="003D6EB2" w:rsidRDefault="00C42C12" w:rsidP="00C42C12">
      <w:r w:rsidRPr="003D6EB2">
        <w:t>Announcements will be posted to this course whenever necessary. If there is any other information I think is important, I will send it to your email address you have in Blackboard. If you primarily use another email account, you should make sure that the Blackboard account is linked to that address. It is your responsibility to ensure that your email accounts work properly in order to receive mail.</w:t>
      </w:r>
    </w:p>
    <w:p w14:paraId="5837732D" w14:textId="77777777" w:rsidR="00C42C12" w:rsidRPr="003D6EB2" w:rsidRDefault="00C42C12" w:rsidP="00C42C12"/>
    <w:p w14:paraId="624A6D92" w14:textId="77777777" w:rsidR="00C42C12" w:rsidRPr="003D6EB2" w:rsidRDefault="00C42C12" w:rsidP="00C42C12">
      <w:r w:rsidRPr="003D6EB2">
        <w:t>Please be sure that the email you check regularly is set in Blackboard:</w:t>
      </w:r>
    </w:p>
    <w:p w14:paraId="5C5A6D47" w14:textId="77777777" w:rsidR="00C42C12" w:rsidRPr="003D6EB2" w:rsidRDefault="00C42C12" w:rsidP="00C42C12">
      <w:pPr>
        <w:pStyle w:val="ListParagraph"/>
        <w:numPr>
          <w:ilvl w:val="0"/>
          <w:numId w:val="26"/>
        </w:numPr>
      </w:pPr>
      <w:r w:rsidRPr="003D6EB2">
        <w:t>Click on the My USC tab along the top of the page in Blackboard</w:t>
      </w:r>
    </w:p>
    <w:p w14:paraId="141F2492" w14:textId="77777777" w:rsidR="00C42C12" w:rsidRPr="003D6EB2" w:rsidRDefault="00C42C12" w:rsidP="00C42C12">
      <w:pPr>
        <w:pStyle w:val="ListParagraph"/>
        <w:numPr>
          <w:ilvl w:val="0"/>
          <w:numId w:val="26"/>
        </w:numPr>
      </w:pPr>
      <w:r w:rsidRPr="003D6EB2">
        <w:t>In the Tools module, click on "Personal Information"</w:t>
      </w:r>
    </w:p>
    <w:p w14:paraId="09CABE79" w14:textId="77777777" w:rsidR="00C42C12" w:rsidRPr="003D6EB2" w:rsidRDefault="00C42C12" w:rsidP="00C42C12">
      <w:pPr>
        <w:pStyle w:val="ListParagraph"/>
        <w:numPr>
          <w:ilvl w:val="0"/>
          <w:numId w:val="26"/>
        </w:numPr>
      </w:pPr>
      <w:r w:rsidRPr="003D6EB2">
        <w:t>Click on "Edit Personal Information"</w:t>
      </w:r>
    </w:p>
    <w:p w14:paraId="41F9DBBC" w14:textId="77777777" w:rsidR="00C42C12" w:rsidRPr="003D6EB2" w:rsidRDefault="00C42C12" w:rsidP="00C42C12">
      <w:pPr>
        <w:pStyle w:val="ListParagraph"/>
        <w:numPr>
          <w:ilvl w:val="0"/>
          <w:numId w:val="26"/>
        </w:numPr>
      </w:pPr>
      <w:r w:rsidRPr="003D6EB2">
        <w:t>Scroll down to the listing for Email</w:t>
      </w:r>
    </w:p>
    <w:p w14:paraId="296F827B" w14:textId="77777777" w:rsidR="00C42C12" w:rsidRPr="003D6EB2" w:rsidRDefault="00C42C12" w:rsidP="00C42C12">
      <w:pPr>
        <w:pStyle w:val="ListParagraph"/>
        <w:numPr>
          <w:ilvl w:val="0"/>
          <w:numId w:val="26"/>
        </w:numPr>
      </w:pPr>
      <w:r w:rsidRPr="003D6EB2">
        <w:t>In the box will be listed what Blackboard has as your email address. If you wish to change it, delete the email address in the box and type in the email address you want to use.</w:t>
      </w:r>
    </w:p>
    <w:p w14:paraId="35ED7197" w14:textId="77777777" w:rsidR="00C42C12" w:rsidRPr="003D6EB2" w:rsidRDefault="00C42C12" w:rsidP="00C42C12">
      <w:pPr>
        <w:pStyle w:val="ListParagraph"/>
        <w:numPr>
          <w:ilvl w:val="0"/>
          <w:numId w:val="26"/>
        </w:numPr>
      </w:pPr>
      <w:r w:rsidRPr="003D6EB2">
        <w:t>Click on the Submit button at the top or bottom of the page.</w:t>
      </w:r>
    </w:p>
    <w:p w14:paraId="182FCE08" w14:textId="77777777" w:rsidR="001908ED" w:rsidRDefault="001908ED">
      <w:pPr>
        <w:tabs>
          <w:tab w:val="clear" w:pos="0"/>
        </w:tabs>
        <w:autoSpaceDE/>
        <w:autoSpaceDN/>
        <w:adjustRightInd/>
        <w:rPr>
          <w:rFonts w:eastAsiaTheme="majorEastAsia"/>
          <w:b/>
          <w:color w:val="000000" w:themeColor="text1"/>
        </w:rPr>
      </w:pPr>
      <w:r>
        <w:br w:type="page"/>
      </w:r>
    </w:p>
    <w:p w14:paraId="4E2F4DEE" w14:textId="61DDE1E4" w:rsidR="00627265" w:rsidRDefault="006D3208" w:rsidP="00627265">
      <w:pPr>
        <w:pStyle w:val="Heading3"/>
      </w:pPr>
      <w:r>
        <w:lastRenderedPageBreak/>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261A5A1F" w:rsidR="00742B89" w:rsidRDefault="00742B89" w:rsidP="00742B89">
      <w:r>
        <w:t xml:space="preserve">Online lectures will be provided through Adobe Connect Professional.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5B1E64">
          <w:rPr>
            <w:rStyle w:val="Hyperlink"/>
          </w:rPr>
          <w:t xml:space="preserve">Service Desk </w:t>
        </w:r>
        <w:r w:rsidRPr="005B1E64">
          <w:rPr>
            <w:rStyle w:val="Hyperlink"/>
          </w:rPr>
          <w:lastRenderedPageBreak/>
          <w:t>(https://www.sc.edu/about/offices_and_divisions/university_technology_services/support/servicedesk.php)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443D2499"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(https://scprod.service-now.com/sp)</w:t>
        </w:r>
      </w:hyperlink>
      <w:r w:rsidRPr="003F48FF">
        <w:t xml:space="preserve"> or visit the </w:t>
      </w:r>
      <w:hyperlink r:id="rId13"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7ABC9822" w14:textId="22ACE80B" w:rsidR="009C4E06" w:rsidRDefault="009C4E06" w:rsidP="00AA74B2">
      <w:r>
        <w:t xml:space="preserve">If you have trouble using </w:t>
      </w:r>
      <w:proofErr w:type="spellStart"/>
      <w:r>
        <w:t>MyITLab</w:t>
      </w:r>
      <w:proofErr w:type="spellEnd"/>
      <w:r>
        <w:t xml:space="preserve">, contact </w:t>
      </w:r>
      <w:proofErr w:type="spellStart"/>
      <w:r>
        <w:t>MyITLab</w:t>
      </w:r>
      <w:proofErr w:type="spellEnd"/>
      <w:r>
        <w:t xml:space="preserve"> Support:</w:t>
      </w:r>
    </w:p>
    <w:p w14:paraId="78B1D08E" w14:textId="77777777" w:rsidR="00D60098" w:rsidRDefault="00D60098" w:rsidP="00AA74B2"/>
    <w:p w14:paraId="0676F09E" w14:textId="60558F87" w:rsidR="009C4E06" w:rsidRPr="009C4E06" w:rsidRDefault="00D60098" w:rsidP="009C4E06">
      <w:pPr>
        <w:numPr>
          <w:ilvl w:val="0"/>
          <w:numId w:val="38"/>
        </w:numPr>
        <w:tabs>
          <w:tab w:val="clear" w:pos="0"/>
        </w:tabs>
        <w:autoSpaceDE/>
        <w:autoSpaceDN/>
        <w:adjustRightInd/>
        <w:ind w:left="0"/>
        <w:rPr>
          <w:rStyle w:val="Hyperlink"/>
        </w:rPr>
      </w:pPr>
      <w:hyperlink r:id="rId14" w:tgtFrame="_blank" w:history="1">
        <w:r w:rsidR="009C4E06">
          <w:rPr>
            <w:rStyle w:val="Hyperlink"/>
          </w:rPr>
          <w:t>24/7 Dedicated MyITLab Cus</w:t>
        </w:r>
        <w:r w:rsidR="009C4E06">
          <w:rPr>
            <w:rStyle w:val="Hyperlink"/>
          </w:rPr>
          <w:t>t</w:t>
        </w:r>
        <w:r w:rsidR="009C4E06">
          <w:rPr>
            <w:rStyle w:val="Hyperlink"/>
          </w:rPr>
          <w:t>omer Technical Support Team (https://support.pearson.com/getsupport/s/)</w:t>
        </w:r>
      </w:hyperlink>
    </w:p>
    <w:p w14:paraId="3025514E" w14:textId="15F3AF1F" w:rsidR="009C4E06" w:rsidRDefault="009C4E06" w:rsidP="00C42C12">
      <w:pPr>
        <w:numPr>
          <w:ilvl w:val="0"/>
          <w:numId w:val="38"/>
        </w:numPr>
        <w:tabs>
          <w:tab w:val="clear" w:pos="0"/>
        </w:tabs>
        <w:autoSpaceDE/>
        <w:autoSpaceDN/>
        <w:adjustRightInd/>
        <w:ind w:left="0"/>
      </w:pPr>
      <w:r w:rsidRPr="009C4E06">
        <w:rPr>
          <w:color w:val="000000"/>
        </w:rPr>
        <w:t> 1-844-292-7016</w:t>
      </w:r>
    </w:p>
    <w:p w14:paraId="3E534309" w14:textId="77777777" w:rsidR="00F37BAB" w:rsidRDefault="00F37BAB" w:rsidP="00AA74B2"/>
    <w:p w14:paraId="51E03015" w14:textId="77777777" w:rsidR="001908ED" w:rsidRDefault="001908ED">
      <w:pPr>
        <w:tabs>
          <w:tab w:val="clear" w:pos="0"/>
        </w:tabs>
        <w:autoSpaceDE/>
        <w:autoSpaceDN/>
        <w:adjustRightInd/>
        <w:rPr>
          <w:rFonts w:eastAsiaTheme="majorEastAsia"/>
          <w:b/>
          <w:color w:val="70AD47" w:themeColor="accent6"/>
          <w:sz w:val="28"/>
        </w:rPr>
      </w:pPr>
      <w:r>
        <w:rPr>
          <w:color w:val="70AD47" w:themeColor="accent6"/>
        </w:rPr>
        <w:br w:type="page"/>
      </w:r>
    </w:p>
    <w:p w14:paraId="1B3F785A" w14:textId="1D654A4D" w:rsidR="00F37BAB" w:rsidRPr="00FE4C35" w:rsidRDefault="00614691" w:rsidP="00614691">
      <w:pPr>
        <w:pStyle w:val="Heading2"/>
        <w:rPr>
          <w:color w:val="auto"/>
        </w:rPr>
      </w:pPr>
      <w:r w:rsidRPr="00FE4C35">
        <w:rPr>
          <w:color w:val="auto"/>
        </w:rPr>
        <w:lastRenderedPageBreak/>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348A97E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295EC494" w14:textId="77777777" w:rsidR="001908ED" w:rsidRDefault="001908ED">
      <w:pPr>
        <w:tabs>
          <w:tab w:val="clear" w:pos="0"/>
        </w:tabs>
        <w:autoSpaceDE/>
        <w:autoSpaceDN/>
        <w:adjustRightInd/>
        <w:rPr>
          <w:rFonts w:eastAsiaTheme="majorEastAsia"/>
          <w:b/>
          <w:color w:val="000000" w:themeColor="text1"/>
        </w:rPr>
      </w:pPr>
      <w:r>
        <w:br w:type="page"/>
      </w:r>
    </w:p>
    <w:p w14:paraId="16E7904E" w14:textId="0FCF939E" w:rsidR="00614691" w:rsidRPr="003F48FF" w:rsidRDefault="00614691" w:rsidP="000C0E43">
      <w:pPr>
        <w:pStyle w:val="Heading3"/>
      </w:pPr>
      <w:r w:rsidRPr="003F48FF">
        <w:lastRenderedPageBreak/>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3959413D"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proofErr w:type="gramStart"/>
      <w:r w:rsidR="003168C0">
        <w:rPr>
          <w:sz w:val="24"/>
          <w:szCs w:val="24"/>
        </w:rPr>
        <w:t>you</w:t>
      </w:r>
      <w:proofErr w:type="gramEnd"/>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8BC4ECF" w:rsidR="00AF4AC7" w:rsidRDefault="00AF4AC7" w:rsidP="00AF4AC7">
      <w:r>
        <w:t>Discussion board posts are a significant part of this course. Students are required to post answers to instructor-posted questions each Thurs.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9CBB006" w14:textId="77777777" w:rsidR="001908ED" w:rsidRDefault="001908ED">
      <w:pPr>
        <w:tabs>
          <w:tab w:val="clear" w:pos="0"/>
        </w:tabs>
        <w:autoSpaceDE/>
        <w:autoSpaceDN/>
        <w:adjustRightInd/>
        <w:rPr>
          <w:rFonts w:eastAsia="Calibri"/>
          <w:b/>
          <w:color w:val="000000" w:themeColor="text1"/>
        </w:rPr>
      </w:pPr>
      <w:r>
        <w:rPr>
          <w:rFonts w:eastAsia="Calibri"/>
        </w:rPr>
        <w:br w:type="page"/>
      </w:r>
    </w:p>
    <w:p w14:paraId="2C469ED8" w14:textId="523DD971" w:rsidR="008429F7" w:rsidRDefault="008429F7" w:rsidP="008429F7">
      <w:pPr>
        <w:pStyle w:val="Heading3"/>
        <w:rPr>
          <w:rFonts w:eastAsia="Calibri"/>
        </w:rPr>
      </w:pPr>
      <w:r>
        <w:rPr>
          <w:rFonts w:eastAsia="Calibri"/>
        </w:rPr>
        <w:lastRenderedPageBreak/>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5" w:history="1">
        <w:r w:rsidRPr="00AB044B">
          <w:rPr>
            <w:rStyle w:val="Hyperlink"/>
          </w:rPr>
          <w:t>Faculty M</w:t>
        </w:r>
        <w:r w:rsidRPr="00AB044B">
          <w:rPr>
            <w:rStyle w:val="Hyperlink"/>
          </w:rPr>
          <w:t>a</w:t>
        </w:r>
        <w:r w:rsidRPr="00AB044B">
          <w:rPr>
            <w:rStyle w:val="Hyperlink"/>
          </w:rPr>
          <w:t>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6BA77FA8" w14:textId="77777777" w:rsidR="001908ED" w:rsidRDefault="001908ED">
      <w:pPr>
        <w:tabs>
          <w:tab w:val="clear" w:pos="0"/>
        </w:tabs>
        <w:autoSpaceDE/>
        <w:autoSpaceDN/>
        <w:adjustRightInd/>
        <w:rPr>
          <w:rFonts w:eastAsia="Malgun Gothic"/>
          <w:bCs/>
        </w:rPr>
      </w:pPr>
      <w:r>
        <w:rPr>
          <w:rFonts w:eastAsia="Malgun Gothic"/>
          <w:bCs/>
        </w:rPr>
        <w:br w:type="page"/>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A966BE">
        <w:trPr>
          <w:trHeight w:val="20"/>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402A87F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E1FE779" w14:textId="77777777" w:rsidR="00936F9B" w:rsidRDefault="00936F9B" w:rsidP="00614691"/>
    <w:tbl>
      <w:tblPr>
        <w:tblW w:w="2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Grading Scale"/>
      </w:tblPr>
      <w:tblGrid>
        <w:gridCol w:w="1800"/>
        <w:gridCol w:w="450"/>
        <w:gridCol w:w="630"/>
      </w:tblGrid>
      <w:tr w:rsidR="00614691" w:rsidRPr="003F48FF" w14:paraId="1C1CC597" w14:textId="77777777" w:rsidTr="0091239A">
        <w:trPr>
          <w:trHeight w:val="20"/>
          <w:tblHeader/>
        </w:trPr>
        <w:tc>
          <w:tcPr>
            <w:tcW w:w="2880" w:type="dxa"/>
            <w:gridSpan w:val="3"/>
            <w:shd w:val="clear" w:color="auto" w:fill="D9D9D9" w:themeFill="background1" w:themeFillShade="D9"/>
          </w:tcPr>
          <w:p w14:paraId="0C61B9AC" w14:textId="3AAD866D" w:rsidR="00614691" w:rsidRPr="002466BC" w:rsidRDefault="002466BC" w:rsidP="00A966BE">
            <w:pPr>
              <w:rPr>
                <w:b/>
              </w:rPr>
            </w:pPr>
            <w:r w:rsidRPr="002466BC">
              <w:rPr>
                <w:b/>
              </w:rPr>
              <w:t>Grading Scale</w:t>
            </w:r>
          </w:p>
        </w:tc>
      </w:tr>
      <w:tr w:rsidR="00614691" w:rsidRPr="003F48FF" w14:paraId="59A230F8" w14:textId="77777777" w:rsidTr="00A966BE">
        <w:trPr>
          <w:trHeight w:val="20"/>
        </w:trPr>
        <w:tc>
          <w:tcPr>
            <w:tcW w:w="1800" w:type="dxa"/>
          </w:tcPr>
          <w:p w14:paraId="16D4FDFC" w14:textId="77777777" w:rsidR="00614691" w:rsidRPr="003F48FF" w:rsidRDefault="00614691" w:rsidP="00A966BE">
            <w:r w:rsidRPr="003F48FF">
              <w:t>89.5% - 100%</w:t>
            </w:r>
          </w:p>
        </w:tc>
        <w:tc>
          <w:tcPr>
            <w:tcW w:w="450" w:type="dxa"/>
          </w:tcPr>
          <w:p w14:paraId="04207502" w14:textId="77777777" w:rsidR="00614691" w:rsidRPr="003F48FF" w:rsidRDefault="00614691" w:rsidP="00A966BE">
            <w:r w:rsidRPr="003F48FF">
              <w:t>=</w:t>
            </w:r>
          </w:p>
        </w:tc>
        <w:tc>
          <w:tcPr>
            <w:tcW w:w="630" w:type="dxa"/>
            <w:vAlign w:val="center"/>
          </w:tcPr>
          <w:p w14:paraId="6C3573A3" w14:textId="77777777" w:rsidR="00614691" w:rsidRPr="003F48FF" w:rsidRDefault="00614691" w:rsidP="00A966BE">
            <w:r w:rsidRPr="003F48FF">
              <w:t>A</w:t>
            </w:r>
          </w:p>
        </w:tc>
      </w:tr>
      <w:tr w:rsidR="00614691" w:rsidRPr="003F48FF" w14:paraId="2E1DC449" w14:textId="77777777" w:rsidTr="00A966BE">
        <w:trPr>
          <w:trHeight w:val="20"/>
        </w:trPr>
        <w:tc>
          <w:tcPr>
            <w:tcW w:w="1800" w:type="dxa"/>
          </w:tcPr>
          <w:p w14:paraId="3E3D8491" w14:textId="77777777" w:rsidR="00614691" w:rsidRPr="003F48FF" w:rsidRDefault="00614691" w:rsidP="00A966BE">
            <w:r w:rsidRPr="003F48FF">
              <w:t>84.5% - 89.4%</w:t>
            </w:r>
          </w:p>
        </w:tc>
        <w:tc>
          <w:tcPr>
            <w:tcW w:w="450" w:type="dxa"/>
          </w:tcPr>
          <w:p w14:paraId="59138CC9" w14:textId="77777777" w:rsidR="00614691" w:rsidRPr="003F48FF" w:rsidRDefault="00614691" w:rsidP="00A966BE">
            <w:r w:rsidRPr="003F48FF">
              <w:t>=</w:t>
            </w:r>
          </w:p>
        </w:tc>
        <w:tc>
          <w:tcPr>
            <w:tcW w:w="630" w:type="dxa"/>
            <w:vAlign w:val="center"/>
          </w:tcPr>
          <w:p w14:paraId="5E0CDA40" w14:textId="77777777" w:rsidR="00614691" w:rsidRPr="003F48FF" w:rsidRDefault="00614691" w:rsidP="00A966BE">
            <w:r w:rsidRPr="003F48FF">
              <w:t>B+</w:t>
            </w:r>
          </w:p>
        </w:tc>
      </w:tr>
      <w:tr w:rsidR="00614691" w:rsidRPr="003F48FF" w14:paraId="41D965F1" w14:textId="77777777" w:rsidTr="00A966BE">
        <w:trPr>
          <w:trHeight w:val="20"/>
        </w:trPr>
        <w:tc>
          <w:tcPr>
            <w:tcW w:w="1800" w:type="dxa"/>
          </w:tcPr>
          <w:p w14:paraId="46FFE1BC" w14:textId="77777777" w:rsidR="00614691" w:rsidRPr="003F48FF" w:rsidRDefault="00614691" w:rsidP="00A966BE">
            <w:r w:rsidRPr="003F48FF">
              <w:t>79.5% - 84.4%</w:t>
            </w:r>
          </w:p>
        </w:tc>
        <w:tc>
          <w:tcPr>
            <w:tcW w:w="450" w:type="dxa"/>
          </w:tcPr>
          <w:p w14:paraId="6183D27F" w14:textId="77777777" w:rsidR="00614691" w:rsidRPr="003F48FF" w:rsidRDefault="00614691" w:rsidP="00A966BE">
            <w:r w:rsidRPr="003F48FF">
              <w:t>=</w:t>
            </w:r>
          </w:p>
        </w:tc>
        <w:tc>
          <w:tcPr>
            <w:tcW w:w="630" w:type="dxa"/>
            <w:vAlign w:val="center"/>
          </w:tcPr>
          <w:p w14:paraId="192F2CE1" w14:textId="77777777" w:rsidR="00614691" w:rsidRPr="003F48FF" w:rsidRDefault="00614691" w:rsidP="00A966BE">
            <w:r w:rsidRPr="003F48FF">
              <w:t>B</w:t>
            </w:r>
          </w:p>
        </w:tc>
      </w:tr>
      <w:tr w:rsidR="00614691" w:rsidRPr="003F48FF" w14:paraId="150A6655" w14:textId="77777777" w:rsidTr="00A966BE">
        <w:trPr>
          <w:trHeight w:val="20"/>
        </w:trPr>
        <w:tc>
          <w:tcPr>
            <w:tcW w:w="1800" w:type="dxa"/>
          </w:tcPr>
          <w:p w14:paraId="4C289CDA" w14:textId="77777777" w:rsidR="00614691" w:rsidRPr="003F48FF" w:rsidRDefault="00614691" w:rsidP="00A966BE">
            <w:r w:rsidRPr="003F48FF">
              <w:t>74.5% - 79.4%</w:t>
            </w:r>
          </w:p>
        </w:tc>
        <w:tc>
          <w:tcPr>
            <w:tcW w:w="450" w:type="dxa"/>
          </w:tcPr>
          <w:p w14:paraId="4D1629EA" w14:textId="77777777" w:rsidR="00614691" w:rsidRPr="003F48FF" w:rsidRDefault="00614691" w:rsidP="00A966BE">
            <w:r w:rsidRPr="003F48FF">
              <w:t>=</w:t>
            </w:r>
          </w:p>
        </w:tc>
        <w:tc>
          <w:tcPr>
            <w:tcW w:w="630" w:type="dxa"/>
          </w:tcPr>
          <w:p w14:paraId="6652E43A" w14:textId="77777777" w:rsidR="00614691" w:rsidRPr="003F48FF" w:rsidRDefault="00614691" w:rsidP="00A966BE">
            <w:r w:rsidRPr="003F48FF">
              <w:t>C+</w:t>
            </w:r>
          </w:p>
        </w:tc>
      </w:tr>
      <w:tr w:rsidR="00614691" w:rsidRPr="003F48FF" w14:paraId="33CED374" w14:textId="77777777" w:rsidTr="00A966BE">
        <w:trPr>
          <w:trHeight w:val="20"/>
        </w:trPr>
        <w:tc>
          <w:tcPr>
            <w:tcW w:w="1800" w:type="dxa"/>
          </w:tcPr>
          <w:p w14:paraId="4B047583" w14:textId="77777777" w:rsidR="00614691" w:rsidRPr="003F48FF" w:rsidRDefault="00614691" w:rsidP="00A966BE">
            <w:r w:rsidRPr="003F48FF">
              <w:t>69.5% - 74.4%</w:t>
            </w:r>
          </w:p>
        </w:tc>
        <w:tc>
          <w:tcPr>
            <w:tcW w:w="450" w:type="dxa"/>
          </w:tcPr>
          <w:p w14:paraId="051D09FF" w14:textId="77777777" w:rsidR="00614691" w:rsidRPr="003F48FF" w:rsidRDefault="00614691" w:rsidP="00A966BE">
            <w:r w:rsidRPr="003F48FF">
              <w:t>=</w:t>
            </w:r>
          </w:p>
        </w:tc>
        <w:tc>
          <w:tcPr>
            <w:tcW w:w="630" w:type="dxa"/>
          </w:tcPr>
          <w:p w14:paraId="4615223A" w14:textId="77777777" w:rsidR="00614691" w:rsidRPr="003F48FF" w:rsidRDefault="00614691" w:rsidP="00A966BE">
            <w:r w:rsidRPr="003F48FF">
              <w:t>C</w:t>
            </w:r>
          </w:p>
        </w:tc>
      </w:tr>
      <w:tr w:rsidR="00614691" w:rsidRPr="003F48FF" w14:paraId="0B92EAF3" w14:textId="77777777" w:rsidTr="00A966BE">
        <w:trPr>
          <w:trHeight w:val="20"/>
        </w:trPr>
        <w:tc>
          <w:tcPr>
            <w:tcW w:w="1800" w:type="dxa"/>
          </w:tcPr>
          <w:p w14:paraId="2092CE74" w14:textId="77777777" w:rsidR="00614691" w:rsidRPr="003F48FF" w:rsidRDefault="00614691" w:rsidP="00A966BE">
            <w:r w:rsidRPr="003F48FF">
              <w:t>64.5% - 69.4%</w:t>
            </w:r>
          </w:p>
        </w:tc>
        <w:tc>
          <w:tcPr>
            <w:tcW w:w="450" w:type="dxa"/>
          </w:tcPr>
          <w:p w14:paraId="3B06EC4B" w14:textId="77777777" w:rsidR="00614691" w:rsidRPr="003F48FF" w:rsidRDefault="00614691" w:rsidP="00A966BE">
            <w:r w:rsidRPr="003F48FF">
              <w:t>=</w:t>
            </w:r>
          </w:p>
        </w:tc>
        <w:tc>
          <w:tcPr>
            <w:tcW w:w="630" w:type="dxa"/>
          </w:tcPr>
          <w:p w14:paraId="13A3BCE9" w14:textId="77777777" w:rsidR="00614691" w:rsidRPr="003F48FF" w:rsidRDefault="00614691" w:rsidP="00A966BE">
            <w:r w:rsidRPr="003F48FF">
              <w:t>D+</w:t>
            </w:r>
          </w:p>
        </w:tc>
      </w:tr>
      <w:tr w:rsidR="00614691" w:rsidRPr="003F48FF" w14:paraId="33C12C11" w14:textId="77777777" w:rsidTr="00A966BE">
        <w:trPr>
          <w:trHeight w:val="20"/>
        </w:trPr>
        <w:tc>
          <w:tcPr>
            <w:tcW w:w="1800" w:type="dxa"/>
            <w:tcBorders>
              <w:bottom w:val="single" w:sz="4" w:space="0" w:color="auto"/>
            </w:tcBorders>
          </w:tcPr>
          <w:p w14:paraId="1E4C1783" w14:textId="77777777" w:rsidR="00614691" w:rsidRPr="003F48FF" w:rsidRDefault="00614691" w:rsidP="00A966BE">
            <w:r w:rsidRPr="003F48FF">
              <w:t>59.5% - 64.4%</w:t>
            </w:r>
          </w:p>
        </w:tc>
        <w:tc>
          <w:tcPr>
            <w:tcW w:w="450" w:type="dxa"/>
            <w:tcBorders>
              <w:bottom w:val="single" w:sz="4" w:space="0" w:color="auto"/>
            </w:tcBorders>
          </w:tcPr>
          <w:p w14:paraId="682ECF02" w14:textId="77777777" w:rsidR="00614691" w:rsidRPr="003F48FF" w:rsidRDefault="00614691" w:rsidP="00A966BE">
            <w:r w:rsidRPr="003F48FF">
              <w:t>=</w:t>
            </w:r>
          </w:p>
        </w:tc>
        <w:tc>
          <w:tcPr>
            <w:tcW w:w="630" w:type="dxa"/>
            <w:tcBorders>
              <w:bottom w:val="single" w:sz="4" w:space="0" w:color="auto"/>
            </w:tcBorders>
          </w:tcPr>
          <w:p w14:paraId="66C8786F" w14:textId="77777777" w:rsidR="00614691" w:rsidRPr="003F48FF" w:rsidRDefault="00614691" w:rsidP="00A966BE">
            <w:r w:rsidRPr="003F48FF">
              <w:t>D</w:t>
            </w:r>
          </w:p>
        </w:tc>
      </w:tr>
      <w:tr w:rsidR="00614691" w:rsidRPr="003F48FF" w14:paraId="5CBF09B2" w14:textId="77777777" w:rsidTr="00A966BE">
        <w:trPr>
          <w:trHeight w:val="20"/>
        </w:trPr>
        <w:tc>
          <w:tcPr>
            <w:tcW w:w="1800" w:type="dxa"/>
            <w:tcBorders>
              <w:left w:val="single" w:sz="4" w:space="0" w:color="auto"/>
              <w:bottom w:val="single" w:sz="4" w:space="0" w:color="auto"/>
              <w:right w:val="single" w:sz="4" w:space="0" w:color="auto"/>
            </w:tcBorders>
          </w:tcPr>
          <w:p w14:paraId="14C457AD" w14:textId="77777777" w:rsidR="00614691" w:rsidRPr="003F48FF" w:rsidRDefault="00614691" w:rsidP="00A966BE">
            <w:r w:rsidRPr="003F48FF">
              <w:t>0% - 59.4%</w:t>
            </w:r>
          </w:p>
        </w:tc>
        <w:tc>
          <w:tcPr>
            <w:tcW w:w="450" w:type="dxa"/>
            <w:tcBorders>
              <w:left w:val="single" w:sz="4" w:space="0" w:color="auto"/>
              <w:bottom w:val="single" w:sz="4" w:space="0" w:color="auto"/>
              <w:right w:val="single" w:sz="4" w:space="0" w:color="auto"/>
            </w:tcBorders>
          </w:tcPr>
          <w:p w14:paraId="4B6456F9" w14:textId="77777777" w:rsidR="00614691" w:rsidRPr="003F48FF" w:rsidRDefault="00614691" w:rsidP="00A966BE">
            <w:r w:rsidRPr="003F48FF">
              <w:t>=</w:t>
            </w:r>
          </w:p>
        </w:tc>
        <w:tc>
          <w:tcPr>
            <w:tcW w:w="630" w:type="dxa"/>
            <w:tcBorders>
              <w:left w:val="single" w:sz="4" w:space="0" w:color="auto"/>
              <w:bottom w:val="single" w:sz="4" w:space="0" w:color="auto"/>
              <w:right w:val="single" w:sz="4" w:space="0" w:color="auto"/>
            </w:tcBorders>
          </w:tcPr>
          <w:p w14:paraId="6369611A" w14:textId="77777777" w:rsidR="00614691" w:rsidRPr="003F48FF" w:rsidRDefault="00614691" w:rsidP="00A966BE">
            <w:r w:rsidRPr="003F48FF">
              <w:t>F</w:t>
            </w:r>
          </w:p>
        </w:tc>
      </w:tr>
    </w:tbl>
    <w:p w14:paraId="27E3D70B" w14:textId="77777777" w:rsidR="00614691" w:rsidRDefault="00614691"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505B7EDC" w:rsidR="004006B0" w:rsidRDefault="00D60098" w:rsidP="00045821">
      <w:hyperlink r:id="rId16" w:tgtFrame="_blank" w:history="1">
        <w:r w:rsidR="004006B0" w:rsidRPr="004006B0">
          <w:rPr>
            <w:rStyle w:val="Hyperlink"/>
            <w:rFonts w:eastAsia="Calibri"/>
            <w:szCs w:val="22"/>
            <w:lang w:eastAsia="en-US"/>
          </w:rPr>
          <w:t>Student Disability Resource Cente</w:t>
        </w:r>
        <w:r w:rsidR="004006B0" w:rsidRPr="004006B0">
          <w:rPr>
            <w:rStyle w:val="Hyperlink"/>
            <w:rFonts w:eastAsia="Calibri"/>
            <w:szCs w:val="22"/>
            <w:lang w:eastAsia="en-US"/>
          </w:rPr>
          <w:t>r</w:t>
        </w:r>
        <w:r w:rsidR="004006B0" w:rsidRPr="004006B0">
          <w:rPr>
            <w:rStyle w:val="Hyperlink"/>
            <w:rFonts w:eastAsia="Calibri"/>
            <w:szCs w:val="22"/>
            <w:lang w:eastAsia="en-US"/>
          </w:rPr>
          <w:t xml:space="preserve">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7" w:history="1">
        <w:r w:rsidRPr="00887BA4">
          <w:rPr>
            <w:rStyle w:val="Hyperlink"/>
          </w:rPr>
          <w:t xml:space="preserve">Peer </w:t>
        </w:r>
        <w:r w:rsidRPr="00887BA4">
          <w:rPr>
            <w:rStyle w:val="Hyperlink"/>
          </w:rPr>
          <w:t>T</w:t>
        </w:r>
        <w:r w:rsidRPr="00887BA4">
          <w:rPr>
            <w:rStyle w:val="Hyperlink"/>
          </w:rPr>
          <w:t>utor (www.sc.edu/success)</w:t>
        </w:r>
      </w:hyperlink>
      <w:r>
        <w:t xml:space="preserve">.  </w:t>
      </w:r>
      <w:r w:rsidRPr="00887BA4">
        <w:t xml:space="preserve">Drop-in </w:t>
      </w:r>
      <w:proofErr w:type="gramStart"/>
      <w:r w:rsidRPr="00887BA4">
        <w:t>Tutoring</w:t>
      </w:r>
      <w:proofErr w:type="gramEnd"/>
      <w:r w:rsidRPr="00887BA4">
        <w:t xml:space="preserve">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18" w:history="1">
        <w:r w:rsidRPr="00887BA4">
          <w:rPr>
            <w:rStyle w:val="Hyperlink"/>
            <w:rFonts w:eastAsia="Batang"/>
          </w:rPr>
          <w:t>SSC w</w:t>
        </w:r>
        <w:r w:rsidRPr="00887BA4">
          <w:rPr>
            <w:rStyle w:val="Hyperlink"/>
            <w:rFonts w:eastAsia="Batang"/>
          </w:rPr>
          <w:t>e</w:t>
        </w:r>
        <w:r w:rsidRPr="00887BA4">
          <w:rPr>
            <w:rStyle w:val="Hyperlink"/>
            <w:rFonts w:eastAsia="Batang"/>
          </w:rPr>
          <w:t>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D60098" w:rsidP="00D02353">
      <w:hyperlink r:id="rId19" w:history="1">
        <w:r w:rsidR="00D02353" w:rsidRPr="003D6EB2">
          <w:rPr>
            <w:rStyle w:val="Hyperlink"/>
          </w:rPr>
          <w:t>Writing Center (http://artsandsciences.sc.edu/write/universit</w:t>
        </w:r>
        <w:r w:rsidR="00D02353" w:rsidRPr="003D6EB2">
          <w:rPr>
            <w:rStyle w:val="Hyperlink"/>
          </w:rPr>
          <w:t>y</w:t>
        </w:r>
        <w:r w:rsidR="00D02353" w:rsidRPr="003D6EB2">
          <w:rPr>
            <w:rStyle w:val="Hyperlink"/>
          </w:rPr>
          <w:t>-writing-center)</w:t>
        </w:r>
      </w:hyperlink>
    </w:p>
    <w:p w14:paraId="7A0CBF36" w14:textId="58E6A932" w:rsidR="00D02353" w:rsidRDefault="00D02353" w:rsidP="00D02353">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p>
    <w:p w14:paraId="3EEC3D16" w14:textId="77777777" w:rsidR="00D02353" w:rsidRDefault="00D02353" w:rsidP="00D02353"/>
    <w:p w14:paraId="182DB3F9" w14:textId="77777777" w:rsidR="001908ED" w:rsidRDefault="001908ED">
      <w:pPr>
        <w:tabs>
          <w:tab w:val="clear" w:pos="0"/>
        </w:tabs>
        <w:autoSpaceDE/>
        <w:autoSpaceDN/>
        <w:adjustRightInd/>
        <w:rPr>
          <w:rFonts w:eastAsiaTheme="majorEastAsia"/>
          <w:b/>
          <w:color w:val="000000" w:themeColor="text1"/>
        </w:rPr>
      </w:pPr>
      <w:r>
        <w:br w:type="page"/>
      </w:r>
    </w:p>
    <w:p w14:paraId="07F05B46" w14:textId="1BB8B613" w:rsidR="00D02353" w:rsidRDefault="00D02353" w:rsidP="00D02353">
      <w:pPr>
        <w:pStyle w:val="Heading3"/>
      </w:pPr>
      <w:r>
        <w:lastRenderedPageBreak/>
        <w:t>Library Resources</w:t>
      </w:r>
    </w:p>
    <w:p w14:paraId="2AEA3D96" w14:textId="77777777" w:rsidR="00D02353" w:rsidRDefault="00D02353" w:rsidP="00D02353"/>
    <w:p w14:paraId="0F023879" w14:textId="77777777" w:rsidR="00D02353" w:rsidRPr="003D6EB2" w:rsidRDefault="00D60098" w:rsidP="00D02353">
      <w:hyperlink r:id="rId20" w:history="1">
        <w:r w:rsidR="00D02353" w:rsidRPr="003D6EB2">
          <w:rPr>
            <w:rStyle w:val="Hyperlink"/>
          </w:rPr>
          <w:t>Library Resources (http://library.</w:t>
        </w:r>
        <w:r w:rsidR="00D02353" w:rsidRPr="003D6EB2">
          <w:rPr>
            <w:rStyle w:val="Hyperlink"/>
          </w:rPr>
          <w:t>s</w:t>
        </w:r>
        <w:r w:rsidR="00D02353" w:rsidRPr="003D6EB2">
          <w:rPr>
            <w:rStyle w:val="Hyperlink"/>
          </w:rPr>
          <w:t>c.edu)</w:t>
        </w:r>
      </w:hyperlink>
    </w:p>
    <w:p w14:paraId="633D2184" w14:textId="0C8342C9" w:rsidR="00D02353" w:rsidRPr="003D6EB2" w:rsidRDefault="00D02353" w:rsidP="00D02353">
      <w:r w:rsidRPr="003D6EB2">
        <w:t>The university library has great resource</w:t>
      </w:r>
      <w:r w:rsidR="004D1CC4">
        <w:t>s</w:t>
      </w:r>
      <w:r w:rsidRPr="003D6EB2">
        <w:t xml:space="preserve"> for finding out how to cite materials in your projects. Remember that if you use anything that is not your own writing or media (quotes from books, articles, interviews, websites, movies – everything) you must cite the source in MLA format.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0F70B3" w14:textId="77777777" w:rsidR="004D1CC4" w:rsidRPr="003D6EB2" w:rsidRDefault="00D60098" w:rsidP="004D1CC4">
      <w:hyperlink r:id="rId21" w:history="1">
        <w:r w:rsidR="004D1CC4" w:rsidRPr="003D6EB2">
          <w:rPr>
            <w:rStyle w:val="Hyperlink"/>
          </w:rPr>
          <w:t>Blackboard and Technology (http://www.sc.ed</w:t>
        </w:r>
        <w:r w:rsidR="004D1CC4" w:rsidRPr="003D6EB2">
          <w:rPr>
            <w:rStyle w:val="Hyperlink"/>
          </w:rPr>
          <w:t>u</w:t>
        </w:r>
        <w:r w:rsidR="004D1CC4" w:rsidRPr="003D6EB2">
          <w:rPr>
            <w:rStyle w:val="Hyperlink"/>
          </w:rPr>
          <w:t>/about/offices_and_divisions/university_technology_services/)</w:t>
        </w:r>
      </w:hyperlink>
    </w:p>
    <w:p w14:paraId="26636D34" w14:textId="40913484" w:rsidR="004D1CC4" w:rsidRPr="003D6EB2" w:rsidRDefault="004D1CC4" w:rsidP="004D1CC4">
      <w:r w:rsidRPr="003D6EB2">
        <w:t xml:space="preserve">As a student in this course, you have access to support from </w:t>
      </w:r>
      <w:r>
        <w:t>the Division of Information Technology (</w:t>
      </w:r>
      <w:proofErr w:type="spellStart"/>
      <w:r>
        <w:t>DoIT</w:t>
      </w:r>
      <w:proofErr w:type="spellEnd"/>
      <w:r>
        <w:t>)</w:t>
      </w:r>
      <w:r w:rsidRPr="003D6EB2">
        <w:t xml:space="preserve">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D60098" w:rsidP="00D9743A">
      <w:pPr>
        <w:pStyle w:val="NormalWeb"/>
        <w:shd w:val="clear" w:color="auto" w:fill="FFFFFF"/>
        <w:spacing w:before="0" w:beforeAutospacing="0" w:after="0" w:afterAutospacing="0"/>
        <w:rPr>
          <w:rFonts w:eastAsia="Batang"/>
        </w:rPr>
      </w:pPr>
      <w:hyperlink r:id="rId22" w:history="1">
        <w:r w:rsidR="004D1CC4" w:rsidRPr="004D1CC4">
          <w:rPr>
            <w:rStyle w:val="Hyperlink"/>
            <w:rFonts w:eastAsia="Batang"/>
          </w:rPr>
          <w:t>Counseling Services (https://sc.edu/about/offices_</w:t>
        </w:r>
        <w:r w:rsidR="004D1CC4" w:rsidRPr="004D1CC4">
          <w:rPr>
            <w:rStyle w:val="Hyperlink"/>
            <w:rFonts w:eastAsia="Batang"/>
          </w:rPr>
          <w:t>a</w:t>
        </w:r>
        <w:r w:rsidR="004D1CC4" w:rsidRPr="004D1CC4">
          <w:rPr>
            <w:rStyle w:val="Hyperlink"/>
            <w:rFonts w:eastAsia="Batang"/>
          </w:rPr>
          <w:t>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 xml:space="preserve">[Include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t>
      </w:r>
      <w:proofErr w:type="gramStart"/>
      <w:r w:rsidRPr="003D6EB2">
        <w:t>withdraw</w:t>
      </w:r>
      <w:r>
        <w:t>a</w:t>
      </w:r>
      <w:r w:rsidRPr="003D6EB2">
        <w:t>l</w:t>
      </w:r>
      <w:proofErr w:type="gramEnd"/>
      <w:r w:rsidRPr="003D6EB2">
        <w:t xml:space="preserve">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478DB1CA" w14:textId="77777777" w:rsidR="00C42C12" w:rsidRPr="003D6EB2" w:rsidRDefault="00C42C12" w:rsidP="00C42C12">
      <w:r w:rsidRPr="003D6EB2">
        <w:t xml:space="preserve">In order to be marked “present,” </w:t>
      </w:r>
      <w:r>
        <w:t xml:space="preserve">you </w:t>
      </w:r>
      <w:r w:rsidRPr="003D6EB2">
        <w:t>will demonstrate weekly attendance and participation by completing at least one of the following actions:</w:t>
      </w:r>
    </w:p>
    <w:p w14:paraId="21EA8061" w14:textId="77777777" w:rsidR="00C42C12" w:rsidRPr="003D6EB2" w:rsidRDefault="00C42C12" w:rsidP="00C42C12">
      <w:pPr>
        <w:pStyle w:val="ListParagraph"/>
        <w:numPr>
          <w:ilvl w:val="0"/>
          <w:numId w:val="22"/>
        </w:numPr>
      </w:pPr>
      <w:r w:rsidRPr="003D6EB2">
        <w:t>Submit an academic assignment</w:t>
      </w:r>
    </w:p>
    <w:p w14:paraId="3C4BD597" w14:textId="77777777" w:rsidR="00C42C12" w:rsidRPr="003D6EB2" w:rsidRDefault="00C42C12" w:rsidP="00C42C12">
      <w:pPr>
        <w:pStyle w:val="ListParagraph"/>
        <w:numPr>
          <w:ilvl w:val="0"/>
          <w:numId w:val="22"/>
        </w:numPr>
      </w:pPr>
      <w:r w:rsidRPr="003D6EB2">
        <w:t>Take a quiz or exam</w:t>
      </w:r>
    </w:p>
    <w:p w14:paraId="444DDF37" w14:textId="77777777" w:rsidR="00C42C12" w:rsidRPr="003D6EB2" w:rsidRDefault="00C42C12" w:rsidP="00C42C12">
      <w:pPr>
        <w:pStyle w:val="ListParagraph"/>
        <w:numPr>
          <w:ilvl w:val="0"/>
          <w:numId w:val="22"/>
        </w:numPr>
      </w:pPr>
      <w:r w:rsidRPr="003D6EB2">
        <w:t>Participate in a posted online academic discussion.</w:t>
      </w:r>
    </w:p>
    <w:p w14:paraId="7A792741" w14:textId="77777777" w:rsidR="00C42C12" w:rsidRPr="003D6EB2" w:rsidRDefault="00C42C12" w:rsidP="00C42C12">
      <w:r w:rsidRPr="003D6EB2">
        <w:t>Logging into the online class without active participation will not constitute official weekly attendance.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lastRenderedPageBreak/>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D60098" w:rsidP="00C42C12">
      <w:pPr>
        <w:rPr>
          <w:rStyle w:val="Hyperlink"/>
        </w:rPr>
      </w:pPr>
      <w:hyperlink r:id="rId23" w:history="1">
        <w:r w:rsidR="00C42C12" w:rsidRPr="00135468">
          <w:rPr>
            <w:rStyle w:val="Hyperlink"/>
          </w:rPr>
          <w:t>Carolinian Creed (http://ww</w:t>
        </w:r>
        <w:r w:rsidR="00C42C12" w:rsidRPr="00135468">
          <w:rPr>
            <w:rStyle w:val="Hyperlink"/>
          </w:rPr>
          <w:t>w</w:t>
        </w:r>
        <w:r w:rsidR="00C42C12" w:rsidRPr="00135468">
          <w:rPr>
            <w:rStyle w:val="Hyperlink"/>
          </w:rPr>
          <w:t>.sa.sc.edu/creed)</w:t>
        </w:r>
      </w:hyperlink>
    </w:p>
    <w:p w14:paraId="23112486" w14:textId="77777777" w:rsidR="00C42C12" w:rsidRPr="00135468" w:rsidRDefault="00D60098" w:rsidP="00C42C12">
      <w:pPr>
        <w:rPr>
          <w:rStyle w:val="Hyperlink"/>
        </w:rPr>
      </w:pPr>
      <w:hyperlink r:id="rId24" w:history="1">
        <w:r w:rsidR="00C42C12" w:rsidRPr="00135468">
          <w:rPr>
            <w:rStyle w:val="Hyperlink"/>
          </w:rPr>
          <w:t>Academic Responsibility (http://www.sc.edu/p</w:t>
        </w:r>
        <w:r w:rsidR="00C42C12" w:rsidRPr="00135468">
          <w:rPr>
            <w:rStyle w:val="Hyperlink"/>
          </w:rPr>
          <w:t>o</w:t>
        </w:r>
        <w:r w:rsidR="00C42C12" w:rsidRPr="00135468">
          <w:rPr>
            <w:rStyle w:val="Hyperlink"/>
          </w:rPr>
          <w:t>licies/staf625.pdf)</w:t>
        </w:r>
      </w:hyperlink>
    </w:p>
    <w:p w14:paraId="63B300A5" w14:textId="30E0572E" w:rsidR="00C42C12" w:rsidRPr="00135468" w:rsidRDefault="00D60098" w:rsidP="00C42C12">
      <w:pPr>
        <w:rPr>
          <w:rStyle w:val="Hyperlink"/>
        </w:rPr>
      </w:pPr>
      <w:hyperlink r:id="rId25" w:history="1">
        <w:r w:rsidR="00C42C12" w:rsidRPr="00FF2A4C">
          <w:rPr>
            <w:rStyle w:val="Hyperlink"/>
          </w:rPr>
          <w:t>Office of Student Cond</w:t>
        </w:r>
        <w:r w:rsidR="00C42C12" w:rsidRPr="00FF2A4C">
          <w:rPr>
            <w:rStyle w:val="Hyperlink"/>
          </w:rPr>
          <w:t>u</w:t>
        </w:r>
        <w:r w:rsidR="00C42C12" w:rsidRPr="00FF2A4C">
          <w:rPr>
            <w:rStyle w:val="Hyperlink"/>
          </w:rPr>
          <w:t>ct</w:t>
        </w:r>
        <w:r w:rsidR="00C42C12" w:rsidRPr="00FF2A4C">
          <w:rPr>
            <w:rStyle w:val="Hyperlink"/>
          </w:rPr>
          <w:t xml:space="preserve"> </w:t>
        </w:r>
        <w:r w:rsidR="00C42C12" w:rsidRPr="00FF2A4C">
          <w:rPr>
            <w:rStyle w:val="Hyperlink"/>
          </w:rPr>
          <w:t>and Academic Integrity (https://www.sa.sc</w:t>
        </w:r>
        <w:r w:rsidR="00C42C12" w:rsidRPr="00FF2A4C">
          <w:rPr>
            <w:rStyle w:val="Hyperlink"/>
          </w:rPr>
          <w:t>.</w:t>
        </w:r>
        <w:r w:rsidR="00C42C12" w:rsidRPr="00FF2A4C">
          <w:rPr>
            <w:rStyle w:val="Hyperlink"/>
          </w:rPr>
          <w:t>edu/academicintegrity/)</w:t>
        </w:r>
      </w:hyperlink>
    </w:p>
    <w:p w14:paraId="652C9D38" w14:textId="77777777" w:rsidR="00C42C12" w:rsidRPr="00135468" w:rsidRDefault="00D60098" w:rsidP="00C42C12">
      <w:pPr>
        <w:rPr>
          <w:rStyle w:val="Hyperlink"/>
        </w:rPr>
      </w:pPr>
      <w:hyperlink r:id="rId26" w:history="1">
        <w:r w:rsidR="00C42C12" w:rsidRPr="00135468">
          <w:rPr>
            <w:rStyle w:val="Hyperlink"/>
          </w:rPr>
          <w:t xml:space="preserve">Network Guidelines for </w:t>
        </w:r>
        <w:r w:rsidR="00C42C12" w:rsidRPr="00135468">
          <w:rPr>
            <w:rStyle w:val="Hyperlink"/>
          </w:rPr>
          <w:t>R</w:t>
        </w:r>
        <w:r w:rsidR="00C42C12" w:rsidRPr="00135468">
          <w:rPr>
            <w:rStyle w:val="Hyperlink"/>
          </w:rPr>
          <w:t>esponsible Computing (http://www.sc.edu/about/offices_and_divisions/university_technology_services/policies_procedures/networkguideline.php)</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553CF1A4" w14:textId="77777777" w:rsidR="001908ED" w:rsidRDefault="001908ED">
      <w:pPr>
        <w:tabs>
          <w:tab w:val="clear" w:pos="0"/>
        </w:tabs>
        <w:autoSpaceDE/>
        <w:autoSpaceDN/>
        <w:adjustRightInd/>
      </w:pPr>
      <w:r>
        <w:br w:type="page"/>
      </w:r>
    </w:p>
    <w:p w14:paraId="3E9A66AA" w14:textId="7FE026C9" w:rsidR="00C42C12" w:rsidRPr="003D6EB2" w:rsidRDefault="00C42C12" w:rsidP="00C42C12">
      <w:r w:rsidRPr="003D6EB2">
        <w:lastRenderedPageBreak/>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lastRenderedPageBreak/>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7777777" w:rsidR="00C42C12" w:rsidRPr="003F48FF" w:rsidRDefault="00C42C12" w:rsidP="00C42C12">
      <w:r w:rsidRPr="003F48FF">
        <w:t>Incompletes will be granted only in accordance with university policy.</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77777777"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lastRenderedPageBreak/>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62F329C0" w14:textId="77777777" w:rsidR="00C42C12" w:rsidRPr="003F48FF" w:rsidRDefault="00C42C12" w:rsidP="00C42C12">
      <w:r w:rsidRPr="003F48FF">
        <w:t>I will cite and/or reference any materials that I use in this course that I do not create.  You, as students, are expected to not distribute any of these materials, resources, quizzes, tests, homework assignments, etc. (whether graded or ungraded).</w:t>
      </w:r>
    </w:p>
    <w:p w14:paraId="4B84FDC0" w14:textId="77777777" w:rsidR="001908ED" w:rsidRDefault="001908ED" w:rsidP="006F2566"/>
    <w:p w14:paraId="661CDDA4" w14:textId="4153EBAC" w:rsidR="007B7359" w:rsidRPr="00FE4C35" w:rsidRDefault="009522DD" w:rsidP="007B7359">
      <w:pPr>
        <w:pStyle w:val="Heading2"/>
        <w:rPr>
          <w:color w:val="auto"/>
        </w:rPr>
      </w:pPr>
      <w:r w:rsidRPr="00FE4C35">
        <w:rPr>
          <w:color w:val="auto"/>
        </w:rPr>
        <w:t>Course</w:t>
      </w:r>
      <w:r w:rsidR="007B7359" w:rsidRPr="00FE4C35">
        <w:rPr>
          <w:color w:val="auto"/>
        </w:rPr>
        <w:t xml:space="preserve"> Schedule</w:t>
      </w:r>
    </w:p>
    <w:p w14:paraId="192AAA92" w14:textId="77777777" w:rsidR="007B7359" w:rsidRDefault="007B7359" w:rsidP="007B7359"/>
    <w:p w14:paraId="760882BE" w14:textId="77777777" w:rsidR="00966BC3" w:rsidRDefault="009522DD" w:rsidP="009522DD">
      <w:r w:rsidRPr="003D6EB2">
        <w:t xml:space="preserve">[Include a detailed course schedule that tells students how the course is organized, what they will need to do, when it will be due and approximately how long each task will take them.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4EDA87C0"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27" w:history="1">
        <w:r w:rsidR="007F0CFD">
          <w:rPr>
            <w:rStyle w:val="Hyperlink"/>
          </w:rPr>
          <w:t>Distributed Education Delive</w:t>
        </w:r>
        <w:bookmarkStart w:id="0" w:name="_GoBack"/>
        <w:bookmarkEnd w:id="0"/>
        <w:r w:rsidR="007F0CFD">
          <w:rPr>
            <w:rStyle w:val="Hyperlink"/>
          </w:rPr>
          <w:t>r</w:t>
        </w:r>
        <w:r w:rsidR="007F0CFD">
          <w:rPr>
            <w:rStyle w:val="Hyperlink"/>
          </w:rPr>
          <w:t>y (DED) Syllabus Checklist for DED Approval http://www.sc.edu/faculty/PDF/INDEV_Checklist_13Aug2018.pdf)</w:t>
        </w:r>
      </w:hyperlink>
      <w:r w:rsidRPr="003D6EB2">
        <w:t xml:space="preserve">. </w:t>
      </w:r>
    </w:p>
    <w:p w14:paraId="0D25CAC7" w14:textId="77777777" w:rsidR="00340409" w:rsidRDefault="00340409" w:rsidP="009522DD"/>
    <w:p w14:paraId="7DE0E9B7" w14:textId="595C8151" w:rsidR="00340409" w:rsidRDefault="00340409" w:rsidP="009522DD">
      <w:r>
        <w:t xml:space="preserve">The language below pertains to courses that are submitted to </w:t>
      </w:r>
      <w:proofErr w:type="spellStart"/>
      <w:r>
        <w:t>InDev</w:t>
      </w:r>
      <w:proofErr w:type="spellEnd"/>
      <w:r>
        <w:t>.</w:t>
      </w:r>
    </w:p>
    <w:p w14:paraId="37C0B214" w14:textId="77777777" w:rsidR="00966BC3" w:rsidRDefault="00966BC3" w:rsidP="009522DD"/>
    <w:p w14:paraId="74D575C4" w14:textId="514D686B" w:rsidR="00966BC3" w:rsidRDefault="00966BC3" w:rsidP="00966BC3">
      <w:r w:rsidRPr="0065167B">
        <w:rPr>
          <w:b/>
        </w:rPr>
        <w:t>Required only for courses that are fully or primarily asynchronous</w:t>
      </w:r>
      <w:r>
        <w:t>: Course schedule includes a tally showing the total</w:t>
      </w:r>
      <w:r w:rsidR="0065167B">
        <w:t xml:space="preserve"> </w:t>
      </w:r>
      <w:r>
        <w:t>number of student “learning minutes” per activity within each module/unit, showing a total minimum of 2100 “learning minutes</w:t>
      </w:r>
      <w:r w:rsidR="00340409">
        <w:t>”</w:t>
      </w:r>
      <w:r>
        <w:t xml:space="preserve"> per credit hour (6300 learning minutes</w:t>
      </w:r>
      <w:r w:rsidR="00920944">
        <w:t xml:space="preserve"> </w:t>
      </w:r>
      <w:r>
        <w:t>for a 3-credit hour course).</w:t>
      </w:r>
    </w:p>
    <w:p w14:paraId="1AF93010" w14:textId="77777777" w:rsidR="00426C21" w:rsidRDefault="00426C21" w:rsidP="00966BC3"/>
    <w:p w14:paraId="64B592E1" w14:textId="2BC645DE" w:rsidR="00426C21" w:rsidRDefault="00426C21" w:rsidP="00966BC3">
      <w:r>
        <w:t>*Learning Minutes (LM)</w:t>
      </w:r>
    </w:p>
    <w:p w14:paraId="2113F3E5" w14:textId="77777777" w:rsidR="00966BC3" w:rsidRDefault="00966BC3" w:rsidP="00966BC3"/>
    <w:p w14:paraId="22BB691A" w14:textId="21ABB73A" w:rsidR="00966BC3" w:rsidRDefault="00966BC3" w:rsidP="009522DD">
      <w:r>
        <w:t>NOTE: The final exam period may not count as “learning minutes.” The tally of minutes is based on the time it would take an average student to complete the activity.</w:t>
      </w:r>
    </w:p>
    <w:p w14:paraId="0ABBD29B" w14:textId="77777777" w:rsidR="00966BC3" w:rsidRDefault="00966BC3" w:rsidP="009522DD"/>
    <w:p w14:paraId="4EBAE310" w14:textId="07AC95E9" w:rsidR="009522DD" w:rsidRDefault="009522DD" w:rsidP="009522DD">
      <w:r w:rsidRPr="003D6EB2">
        <w:t>You may choose to remove the learning minutes prior to distributing the syllabus to students.</w:t>
      </w:r>
      <w:r w:rsidR="00966BC3">
        <w:t xml:space="preserve">  The tally of minutes is provided for committee review purposes only.  </w:t>
      </w:r>
      <w:r w:rsidRPr="003D6EB2">
        <w:t xml:space="preserve"> A few sample modules are below.]</w:t>
      </w:r>
    </w:p>
    <w:p w14:paraId="1580D027" w14:textId="77777777" w:rsidR="001908ED" w:rsidRDefault="001908ED" w:rsidP="009522DD">
      <w:pPr>
        <w:sectPr w:rsidR="001908ED" w:rsidSect="001908ED">
          <w:headerReference w:type="default" r:id="rId28"/>
          <w:pgSz w:w="12240" w:h="15840"/>
          <w:pgMar w:top="1440" w:right="1440" w:bottom="1440" w:left="1440" w:header="720" w:footer="720" w:gutter="0"/>
          <w:cols w:space="720"/>
          <w:noEndnote/>
          <w:titlePg/>
          <w:docGrid w:linePitch="326"/>
        </w:sect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0"/>
        <w:gridCol w:w="4320"/>
        <w:gridCol w:w="1710"/>
        <w:gridCol w:w="1013"/>
      </w:tblGrid>
      <w:tr w:rsidR="00FE4C35" w:rsidRPr="00FE4C35" w14:paraId="72707247" w14:textId="77777777" w:rsidTr="00920944">
        <w:trPr>
          <w:trHeight w:val="20"/>
          <w:tblHeader/>
          <w:jc w:val="center"/>
        </w:trPr>
        <w:tc>
          <w:tcPr>
            <w:tcW w:w="2065" w:type="dxa"/>
            <w:tcBorders>
              <w:top w:val="single" w:sz="12" w:space="0" w:color="auto"/>
              <w:bottom w:val="single" w:sz="12" w:space="0" w:color="auto"/>
            </w:tcBorders>
            <w:shd w:val="clear" w:color="auto" w:fill="D9D9D9"/>
            <w:vAlign w:val="center"/>
          </w:tcPr>
          <w:p w14:paraId="7D6B2D78" w14:textId="77777777" w:rsidR="00F20763" w:rsidRPr="00FE4C35" w:rsidRDefault="00F20763" w:rsidP="006F0C93">
            <w:pPr>
              <w:jc w:val="center"/>
            </w:pPr>
            <w:r w:rsidRPr="00FE4C35">
              <w:lastRenderedPageBreak/>
              <w:t>Module &amp; Topic</w:t>
            </w:r>
          </w:p>
        </w:tc>
        <w:tc>
          <w:tcPr>
            <w:tcW w:w="5400" w:type="dxa"/>
            <w:tcBorders>
              <w:top w:val="single" w:sz="12" w:space="0" w:color="auto"/>
              <w:bottom w:val="single" w:sz="12" w:space="0" w:color="auto"/>
            </w:tcBorders>
            <w:shd w:val="clear" w:color="auto" w:fill="D9D9D9"/>
            <w:vAlign w:val="center"/>
          </w:tcPr>
          <w:p w14:paraId="13BC490A" w14:textId="77777777" w:rsidR="00F20763" w:rsidRPr="00FE4C35" w:rsidRDefault="00F20763" w:rsidP="006F0C93">
            <w:pPr>
              <w:jc w:val="center"/>
            </w:pPr>
            <w:r w:rsidRPr="00FE4C35">
              <w:t>Assignments to Read &amp; View</w:t>
            </w:r>
          </w:p>
        </w:tc>
        <w:tc>
          <w:tcPr>
            <w:tcW w:w="4320" w:type="dxa"/>
            <w:tcBorders>
              <w:top w:val="single" w:sz="12" w:space="0" w:color="auto"/>
              <w:bottom w:val="single" w:sz="12" w:space="0" w:color="auto"/>
            </w:tcBorders>
            <w:shd w:val="clear" w:color="auto" w:fill="D9D9D9"/>
            <w:vAlign w:val="center"/>
          </w:tcPr>
          <w:p w14:paraId="394AB32A" w14:textId="77777777" w:rsidR="00F20763" w:rsidRPr="00FE4C35" w:rsidRDefault="00F20763" w:rsidP="006F0C93">
            <w:pPr>
              <w:jc w:val="center"/>
            </w:pPr>
            <w:r w:rsidRPr="00FE4C35">
              <w:t>Assignments to be Completed</w:t>
            </w:r>
          </w:p>
        </w:tc>
        <w:tc>
          <w:tcPr>
            <w:tcW w:w="1710" w:type="dxa"/>
            <w:tcBorders>
              <w:top w:val="single" w:sz="12" w:space="0" w:color="auto"/>
              <w:bottom w:val="single" w:sz="12" w:space="0" w:color="auto"/>
            </w:tcBorders>
            <w:shd w:val="clear" w:color="auto" w:fill="D9D9D9"/>
            <w:vAlign w:val="center"/>
          </w:tcPr>
          <w:p w14:paraId="01C82462" w14:textId="04163906" w:rsidR="00F20763" w:rsidRPr="00FE4C35" w:rsidRDefault="00F20763" w:rsidP="006F0C93">
            <w:pPr>
              <w:jc w:val="center"/>
            </w:pPr>
            <w:r w:rsidRPr="00FE4C35">
              <w:t>Due Dates</w:t>
            </w:r>
          </w:p>
          <w:p w14:paraId="76287A12" w14:textId="4C2FDB70" w:rsidR="00F20763" w:rsidRPr="00FE4C35" w:rsidRDefault="00F20763" w:rsidP="006F0C93">
            <w:pPr>
              <w:jc w:val="center"/>
            </w:pPr>
            <w:r w:rsidRPr="00FE4C35">
              <w:t>(Assignments are due by [insert time])</w:t>
            </w:r>
          </w:p>
        </w:tc>
        <w:tc>
          <w:tcPr>
            <w:tcW w:w="1013" w:type="dxa"/>
            <w:tcBorders>
              <w:top w:val="single" w:sz="12" w:space="0" w:color="auto"/>
              <w:bottom w:val="single" w:sz="12" w:space="0" w:color="auto"/>
              <w:right w:val="single" w:sz="4" w:space="0" w:color="auto"/>
            </w:tcBorders>
            <w:shd w:val="clear" w:color="auto" w:fill="D9D9D9"/>
            <w:vAlign w:val="center"/>
          </w:tcPr>
          <w:p w14:paraId="09E006C5" w14:textId="77777777" w:rsidR="00F20763" w:rsidRPr="00FE4C35" w:rsidRDefault="00F20763" w:rsidP="006F0C93">
            <w:pPr>
              <w:jc w:val="center"/>
            </w:pPr>
            <w:r w:rsidRPr="00FE4C35">
              <w:t>Time on Task</w:t>
            </w:r>
          </w:p>
        </w:tc>
      </w:tr>
      <w:tr w:rsidR="00FE4C35" w:rsidRPr="00FE4C35" w14:paraId="30A458C6" w14:textId="77777777" w:rsidTr="00920944">
        <w:trPr>
          <w:trHeight w:val="20"/>
          <w:jc w:val="center"/>
        </w:trPr>
        <w:tc>
          <w:tcPr>
            <w:tcW w:w="2065" w:type="dxa"/>
            <w:vMerge w:val="restart"/>
            <w:tcBorders>
              <w:top w:val="single" w:sz="12" w:space="0" w:color="auto"/>
            </w:tcBorders>
            <w:shd w:val="clear" w:color="auto" w:fill="auto"/>
          </w:tcPr>
          <w:p w14:paraId="5EDD0F44" w14:textId="77777777" w:rsidR="00F20763" w:rsidRPr="00FE4C35" w:rsidRDefault="00F20763" w:rsidP="00920944">
            <w:r w:rsidRPr="00FE4C35">
              <w:t>Start Here Module</w:t>
            </w:r>
          </w:p>
          <w:p w14:paraId="619F9F1C" w14:textId="77777777" w:rsidR="00F20763" w:rsidRPr="00FE4C35" w:rsidRDefault="00F20763" w:rsidP="00F20763">
            <w:pPr>
              <w:pStyle w:val="ListParagraph"/>
              <w:numPr>
                <w:ilvl w:val="0"/>
                <w:numId w:val="6"/>
              </w:numPr>
              <w:ind w:left="517"/>
            </w:pPr>
            <w:r w:rsidRPr="00FE4C35">
              <w:t>Course Introduction</w:t>
            </w:r>
          </w:p>
        </w:tc>
        <w:tc>
          <w:tcPr>
            <w:tcW w:w="5400" w:type="dxa"/>
            <w:tcBorders>
              <w:top w:val="single" w:sz="12" w:space="0" w:color="auto"/>
            </w:tcBorders>
            <w:shd w:val="clear" w:color="auto" w:fill="auto"/>
            <w:vAlign w:val="center"/>
          </w:tcPr>
          <w:p w14:paraId="43A7D53B" w14:textId="77777777" w:rsidR="00F20763" w:rsidRPr="00FE4C35" w:rsidRDefault="00F20763" w:rsidP="00920944">
            <w:r w:rsidRPr="00FE4C35">
              <w:t>Review “Start Here” section in Blackboard</w:t>
            </w:r>
          </w:p>
        </w:tc>
        <w:tc>
          <w:tcPr>
            <w:tcW w:w="4320" w:type="dxa"/>
            <w:tcBorders>
              <w:top w:val="single" w:sz="12" w:space="0" w:color="auto"/>
            </w:tcBorders>
            <w:vAlign w:val="center"/>
          </w:tcPr>
          <w:p w14:paraId="18AC0D08" w14:textId="77777777" w:rsidR="00F20763" w:rsidRPr="00FE4C35" w:rsidRDefault="00F20763" w:rsidP="00920944"/>
        </w:tc>
        <w:tc>
          <w:tcPr>
            <w:tcW w:w="1710" w:type="dxa"/>
            <w:tcBorders>
              <w:top w:val="single" w:sz="12" w:space="0" w:color="auto"/>
            </w:tcBorders>
            <w:vAlign w:val="center"/>
          </w:tcPr>
          <w:p w14:paraId="1B7CA228" w14:textId="77777777" w:rsidR="00F20763" w:rsidRPr="00FE4C35" w:rsidRDefault="00F20763" w:rsidP="00920944"/>
        </w:tc>
        <w:tc>
          <w:tcPr>
            <w:tcW w:w="1013" w:type="dxa"/>
            <w:tcBorders>
              <w:top w:val="single" w:sz="12" w:space="0" w:color="auto"/>
            </w:tcBorders>
            <w:shd w:val="clear" w:color="auto" w:fill="auto"/>
            <w:vAlign w:val="center"/>
          </w:tcPr>
          <w:p w14:paraId="17659F7E" w14:textId="31159D40" w:rsidR="00F20763" w:rsidRPr="00FE4C35" w:rsidRDefault="00F20763" w:rsidP="007261E1">
            <w:r w:rsidRPr="00FE4C35">
              <w:t>45</w:t>
            </w:r>
            <w:r w:rsidR="007261E1" w:rsidRPr="00FE4C35">
              <w:t xml:space="preserve"> LM</w:t>
            </w:r>
          </w:p>
        </w:tc>
      </w:tr>
      <w:tr w:rsidR="00FE4C35" w:rsidRPr="00FE4C35" w14:paraId="18AB6879" w14:textId="77777777" w:rsidTr="00920944">
        <w:trPr>
          <w:trHeight w:val="20"/>
          <w:jc w:val="center"/>
        </w:trPr>
        <w:tc>
          <w:tcPr>
            <w:tcW w:w="2065" w:type="dxa"/>
            <w:vMerge/>
            <w:shd w:val="clear" w:color="auto" w:fill="auto"/>
            <w:vAlign w:val="center"/>
          </w:tcPr>
          <w:p w14:paraId="2BEE8005" w14:textId="77777777" w:rsidR="00F20763" w:rsidRPr="00FE4C35" w:rsidRDefault="00F20763" w:rsidP="00920944"/>
        </w:tc>
        <w:tc>
          <w:tcPr>
            <w:tcW w:w="5400" w:type="dxa"/>
            <w:shd w:val="clear" w:color="auto" w:fill="auto"/>
            <w:vAlign w:val="center"/>
          </w:tcPr>
          <w:p w14:paraId="77B1FC5B" w14:textId="77777777" w:rsidR="00F20763" w:rsidRPr="00FE4C35" w:rsidRDefault="00F20763" w:rsidP="00920944">
            <w:r w:rsidRPr="00FE4C35">
              <w:t>Read the syllabus</w:t>
            </w:r>
          </w:p>
        </w:tc>
        <w:tc>
          <w:tcPr>
            <w:tcW w:w="4320" w:type="dxa"/>
            <w:vAlign w:val="center"/>
          </w:tcPr>
          <w:p w14:paraId="022B2646" w14:textId="77777777" w:rsidR="00F20763" w:rsidRPr="00FE4C35" w:rsidRDefault="00F20763" w:rsidP="00920944"/>
        </w:tc>
        <w:tc>
          <w:tcPr>
            <w:tcW w:w="1710" w:type="dxa"/>
            <w:vAlign w:val="center"/>
          </w:tcPr>
          <w:p w14:paraId="4C67FE9B" w14:textId="77777777" w:rsidR="00F20763" w:rsidRPr="00FE4C35" w:rsidRDefault="00F20763" w:rsidP="00920944"/>
        </w:tc>
        <w:tc>
          <w:tcPr>
            <w:tcW w:w="1013" w:type="dxa"/>
            <w:shd w:val="clear" w:color="auto" w:fill="auto"/>
            <w:vAlign w:val="center"/>
          </w:tcPr>
          <w:p w14:paraId="4C9F5C79" w14:textId="61F5DCD7" w:rsidR="00F20763" w:rsidRPr="00FE4C35" w:rsidRDefault="00F20763" w:rsidP="007261E1">
            <w:r w:rsidRPr="00FE4C35">
              <w:t>30</w:t>
            </w:r>
            <w:r w:rsidR="007261E1" w:rsidRPr="00FE4C35">
              <w:t xml:space="preserve"> LM</w:t>
            </w:r>
          </w:p>
        </w:tc>
      </w:tr>
      <w:tr w:rsidR="00FE4C35" w:rsidRPr="00FE4C35" w14:paraId="681088EF" w14:textId="77777777" w:rsidTr="00920944">
        <w:trPr>
          <w:trHeight w:val="20"/>
          <w:jc w:val="center"/>
        </w:trPr>
        <w:tc>
          <w:tcPr>
            <w:tcW w:w="2065" w:type="dxa"/>
            <w:vMerge/>
            <w:shd w:val="clear" w:color="auto" w:fill="auto"/>
            <w:vAlign w:val="center"/>
          </w:tcPr>
          <w:p w14:paraId="02D3AD9F" w14:textId="77777777" w:rsidR="00F20763" w:rsidRPr="00FE4C35" w:rsidRDefault="00F20763" w:rsidP="00920944"/>
        </w:tc>
        <w:tc>
          <w:tcPr>
            <w:tcW w:w="5400" w:type="dxa"/>
            <w:shd w:val="clear" w:color="auto" w:fill="auto"/>
            <w:vAlign w:val="center"/>
          </w:tcPr>
          <w:p w14:paraId="0DB86111" w14:textId="77777777" w:rsidR="00F20763" w:rsidRPr="00FE4C35" w:rsidRDefault="00F20763" w:rsidP="00920944">
            <w:r w:rsidRPr="00FE4C35">
              <w:t>Read the “Course Introduction” &amp; view the “Welcome” video</w:t>
            </w:r>
          </w:p>
        </w:tc>
        <w:tc>
          <w:tcPr>
            <w:tcW w:w="4320" w:type="dxa"/>
            <w:vAlign w:val="center"/>
          </w:tcPr>
          <w:p w14:paraId="75707469" w14:textId="77777777" w:rsidR="00F20763" w:rsidRPr="00FE4C35" w:rsidRDefault="00F20763" w:rsidP="00920944"/>
        </w:tc>
        <w:tc>
          <w:tcPr>
            <w:tcW w:w="1710" w:type="dxa"/>
            <w:vAlign w:val="center"/>
          </w:tcPr>
          <w:p w14:paraId="762EC991" w14:textId="77777777" w:rsidR="00F20763" w:rsidRPr="00FE4C35" w:rsidRDefault="00F20763" w:rsidP="00920944"/>
        </w:tc>
        <w:tc>
          <w:tcPr>
            <w:tcW w:w="1013" w:type="dxa"/>
            <w:shd w:val="clear" w:color="auto" w:fill="auto"/>
            <w:vAlign w:val="center"/>
          </w:tcPr>
          <w:p w14:paraId="7BF7AF64" w14:textId="0506A8FF" w:rsidR="00F20763" w:rsidRPr="00FE4C35" w:rsidRDefault="00F20763" w:rsidP="007261E1">
            <w:r w:rsidRPr="00FE4C35">
              <w:t>45</w:t>
            </w:r>
            <w:r w:rsidR="007261E1" w:rsidRPr="00FE4C35">
              <w:t xml:space="preserve"> LM</w:t>
            </w:r>
          </w:p>
        </w:tc>
      </w:tr>
      <w:tr w:rsidR="00FE4C35" w:rsidRPr="00FE4C35" w14:paraId="34FBC1EB" w14:textId="77777777" w:rsidTr="00920944">
        <w:trPr>
          <w:trHeight w:val="20"/>
          <w:jc w:val="center"/>
        </w:trPr>
        <w:tc>
          <w:tcPr>
            <w:tcW w:w="2065" w:type="dxa"/>
            <w:vMerge/>
            <w:shd w:val="clear" w:color="auto" w:fill="auto"/>
            <w:vAlign w:val="center"/>
          </w:tcPr>
          <w:p w14:paraId="5D623188" w14:textId="77777777" w:rsidR="00F20763" w:rsidRPr="00FE4C35" w:rsidRDefault="00F20763" w:rsidP="00920944"/>
        </w:tc>
        <w:tc>
          <w:tcPr>
            <w:tcW w:w="5400" w:type="dxa"/>
            <w:shd w:val="clear" w:color="auto" w:fill="auto"/>
            <w:vAlign w:val="center"/>
          </w:tcPr>
          <w:p w14:paraId="1B132026" w14:textId="77777777" w:rsidR="00F20763" w:rsidRPr="00FE4C35" w:rsidRDefault="00F20763" w:rsidP="00920944">
            <w:r w:rsidRPr="00FE4C35">
              <w:t>Read Industry News (review SHRM &amp; NRF websites)</w:t>
            </w:r>
          </w:p>
        </w:tc>
        <w:tc>
          <w:tcPr>
            <w:tcW w:w="4320" w:type="dxa"/>
            <w:vAlign w:val="center"/>
          </w:tcPr>
          <w:p w14:paraId="47C5214E" w14:textId="77777777" w:rsidR="00F20763" w:rsidRPr="00FE4C35" w:rsidRDefault="00F20763" w:rsidP="00920944"/>
        </w:tc>
        <w:tc>
          <w:tcPr>
            <w:tcW w:w="1710" w:type="dxa"/>
            <w:vAlign w:val="center"/>
          </w:tcPr>
          <w:p w14:paraId="709B7C75" w14:textId="77777777" w:rsidR="00F20763" w:rsidRPr="00FE4C35" w:rsidRDefault="00F20763" w:rsidP="00920944"/>
        </w:tc>
        <w:tc>
          <w:tcPr>
            <w:tcW w:w="1013" w:type="dxa"/>
            <w:shd w:val="clear" w:color="auto" w:fill="auto"/>
            <w:vAlign w:val="center"/>
          </w:tcPr>
          <w:p w14:paraId="18028D84" w14:textId="34AC3D4D" w:rsidR="00F20763" w:rsidRPr="00FE4C35" w:rsidRDefault="00F20763" w:rsidP="007261E1">
            <w:r w:rsidRPr="00FE4C35">
              <w:t>30</w:t>
            </w:r>
            <w:r w:rsidR="007261E1" w:rsidRPr="00FE4C35">
              <w:t xml:space="preserve"> LM</w:t>
            </w:r>
          </w:p>
        </w:tc>
      </w:tr>
      <w:tr w:rsidR="00FE4C35" w:rsidRPr="00FE4C35" w14:paraId="4ABE22CA" w14:textId="77777777" w:rsidTr="00920944">
        <w:trPr>
          <w:trHeight w:val="20"/>
          <w:jc w:val="center"/>
        </w:trPr>
        <w:tc>
          <w:tcPr>
            <w:tcW w:w="2065" w:type="dxa"/>
            <w:vMerge/>
            <w:shd w:val="clear" w:color="auto" w:fill="auto"/>
            <w:vAlign w:val="center"/>
          </w:tcPr>
          <w:p w14:paraId="394B1A5B" w14:textId="77777777" w:rsidR="00F20763" w:rsidRPr="00FE4C35" w:rsidRDefault="00F20763" w:rsidP="00920944"/>
        </w:tc>
        <w:tc>
          <w:tcPr>
            <w:tcW w:w="5400" w:type="dxa"/>
            <w:shd w:val="clear" w:color="auto" w:fill="auto"/>
            <w:vAlign w:val="center"/>
          </w:tcPr>
          <w:p w14:paraId="113EE190" w14:textId="77777777" w:rsidR="00F20763" w:rsidRPr="00FE4C35" w:rsidRDefault="00F20763" w:rsidP="00920944"/>
        </w:tc>
        <w:tc>
          <w:tcPr>
            <w:tcW w:w="4320" w:type="dxa"/>
            <w:vAlign w:val="center"/>
          </w:tcPr>
          <w:p w14:paraId="3460163F" w14:textId="77777777" w:rsidR="00F20763" w:rsidRPr="00FE4C35" w:rsidRDefault="00F20763" w:rsidP="00920944">
            <w:r w:rsidRPr="00FE4C35">
              <w:t>Optional Self-Check</w:t>
            </w:r>
          </w:p>
        </w:tc>
        <w:tc>
          <w:tcPr>
            <w:tcW w:w="1710" w:type="dxa"/>
            <w:vAlign w:val="center"/>
          </w:tcPr>
          <w:p w14:paraId="65424CEB" w14:textId="77777777" w:rsidR="00F20763" w:rsidRPr="00FE4C35" w:rsidRDefault="00F20763" w:rsidP="00920944">
            <w:r w:rsidRPr="00FE4C35">
              <w:t>Wed., XX/XX</w:t>
            </w:r>
          </w:p>
        </w:tc>
        <w:tc>
          <w:tcPr>
            <w:tcW w:w="1013" w:type="dxa"/>
            <w:shd w:val="clear" w:color="auto" w:fill="auto"/>
            <w:vAlign w:val="center"/>
          </w:tcPr>
          <w:p w14:paraId="3B8DD200" w14:textId="77777777" w:rsidR="00F20763" w:rsidRPr="00FE4C35" w:rsidRDefault="00F20763" w:rsidP="00920944">
            <w:r w:rsidRPr="00FE4C35">
              <w:t>----</w:t>
            </w:r>
          </w:p>
        </w:tc>
      </w:tr>
      <w:tr w:rsidR="00FE4C35" w:rsidRPr="00FE4C35" w14:paraId="30600649" w14:textId="77777777" w:rsidTr="00920944">
        <w:trPr>
          <w:trHeight w:val="20"/>
          <w:jc w:val="center"/>
        </w:trPr>
        <w:tc>
          <w:tcPr>
            <w:tcW w:w="2065" w:type="dxa"/>
            <w:vMerge/>
            <w:shd w:val="clear" w:color="auto" w:fill="auto"/>
            <w:vAlign w:val="center"/>
          </w:tcPr>
          <w:p w14:paraId="7B498296" w14:textId="77777777" w:rsidR="00F20763" w:rsidRPr="00FE4C35" w:rsidRDefault="00F20763" w:rsidP="00920944"/>
        </w:tc>
        <w:tc>
          <w:tcPr>
            <w:tcW w:w="5400" w:type="dxa"/>
            <w:tcBorders>
              <w:bottom w:val="single" w:sz="4" w:space="0" w:color="auto"/>
            </w:tcBorders>
            <w:shd w:val="clear" w:color="auto" w:fill="auto"/>
            <w:vAlign w:val="center"/>
          </w:tcPr>
          <w:p w14:paraId="4E23A136" w14:textId="77777777" w:rsidR="00F20763" w:rsidRPr="00FE4C35" w:rsidRDefault="00F20763" w:rsidP="00920944"/>
        </w:tc>
        <w:tc>
          <w:tcPr>
            <w:tcW w:w="4320" w:type="dxa"/>
            <w:tcBorders>
              <w:bottom w:val="single" w:sz="4" w:space="0" w:color="auto"/>
            </w:tcBorders>
            <w:vAlign w:val="center"/>
          </w:tcPr>
          <w:p w14:paraId="47EC8409" w14:textId="77777777" w:rsidR="00F20763" w:rsidRPr="00FE4C35" w:rsidRDefault="00F20763" w:rsidP="00920944">
            <w:r w:rsidRPr="00FE4C35">
              <w:t>Student Background</w:t>
            </w:r>
          </w:p>
        </w:tc>
        <w:tc>
          <w:tcPr>
            <w:tcW w:w="1710" w:type="dxa"/>
            <w:tcBorders>
              <w:bottom w:val="single" w:sz="4" w:space="0" w:color="auto"/>
            </w:tcBorders>
            <w:vAlign w:val="center"/>
          </w:tcPr>
          <w:p w14:paraId="57922AEE" w14:textId="77777777" w:rsidR="00F20763" w:rsidRPr="00FE4C35" w:rsidRDefault="00F20763" w:rsidP="00920944">
            <w:r w:rsidRPr="00FE4C35">
              <w:t>Thurs., XX/XX</w:t>
            </w:r>
          </w:p>
        </w:tc>
        <w:tc>
          <w:tcPr>
            <w:tcW w:w="1013" w:type="dxa"/>
            <w:tcBorders>
              <w:bottom w:val="single" w:sz="4" w:space="0" w:color="auto"/>
            </w:tcBorders>
            <w:shd w:val="clear" w:color="auto" w:fill="auto"/>
            <w:vAlign w:val="center"/>
          </w:tcPr>
          <w:p w14:paraId="1D85C840" w14:textId="60CAD749" w:rsidR="00F20763" w:rsidRPr="00FE4C35" w:rsidRDefault="00F20763" w:rsidP="007261E1">
            <w:r w:rsidRPr="00FE4C35">
              <w:t>45</w:t>
            </w:r>
            <w:r w:rsidR="007261E1" w:rsidRPr="00FE4C35">
              <w:t xml:space="preserve"> LM</w:t>
            </w:r>
          </w:p>
        </w:tc>
      </w:tr>
      <w:tr w:rsidR="00FE4C35" w:rsidRPr="00FE4C35" w14:paraId="2FCB6521" w14:textId="77777777" w:rsidTr="00920944">
        <w:trPr>
          <w:trHeight w:val="20"/>
          <w:jc w:val="center"/>
        </w:trPr>
        <w:tc>
          <w:tcPr>
            <w:tcW w:w="2065" w:type="dxa"/>
            <w:vMerge/>
            <w:tcBorders>
              <w:bottom w:val="single" w:sz="4" w:space="0" w:color="auto"/>
            </w:tcBorders>
            <w:shd w:val="clear" w:color="auto" w:fill="auto"/>
            <w:vAlign w:val="center"/>
          </w:tcPr>
          <w:p w14:paraId="6EDDD97C" w14:textId="77777777" w:rsidR="00F20763" w:rsidRPr="00FE4C35" w:rsidRDefault="00F20763" w:rsidP="00920944"/>
        </w:tc>
        <w:tc>
          <w:tcPr>
            <w:tcW w:w="5400" w:type="dxa"/>
            <w:tcBorders>
              <w:bottom w:val="single" w:sz="4" w:space="0" w:color="auto"/>
            </w:tcBorders>
            <w:shd w:val="clear" w:color="auto" w:fill="auto"/>
            <w:vAlign w:val="center"/>
          </w:tcPr>
          <w:p w14:paraId="4FED6860" w14:textId="77777777" w:rsidR="00F20763" w:rsidRPr="00FE4C35" w:rsidRDefault="00F20763" w:rsidP="00920944">
            <w:r w:rsidRPr="00FE4C35">
              <w:t>Read and review emails, announcements, and “Questions about the Course” Forum feedback.</w:t>
            </w:r>
          </w:p>
        </w:tc>
        <w:tc>
          <w:tcPr>
            <w:tcW w:w="4320" w:type="dxa"/>
            <w:tcBorders>
              <w:bottom w:val="single" w:sz="4" w:space="0" w:color="auto"/>
            </w:tcBorders>
            <w:vAlign w:val="center"/>
          </w:tcPr>
          <w:p w14:paraId="61CA0E4E" w14:textId="77777777" w:rsidR="00F20763" w:rsidRPr="00FE4C35" w:rsidRDefault="00F20763" w:rsidP="00920944"/>
        </w:tc>
        <w:tc>
          <w:tcPr>
            <w:tcW w:w="1710" w:type="dxa"/>
            <w:tcBorders>
              <w:bottom w:val="single" w:sz="4" w:space="0" w:color="auto"/>
            </w:tcBorders>
            <w:vAlign w:val="center"/>
          </w:tcPr>
          <w:p w14:paraId="1F93A19A" w14:textId="77777777" w:rsidR="00F20763" w:rsidRPr="00FE4C35" w:rsidRDefault="00F20763" w:rsidP="00920944"/>
        </w:tc>
        <w:tc>
          <w:tcPr>
            <w:tcW w:w="1013" w:type="dxa"/>
            <w:tcBorders>
              <w:bottom w:val="single" w:sz="4" w:space="0" w:color="auto"/>
            </w:tcBorders>
            <w:shd w:val="clear" w:color="auto" w:fill="auto"/>
            <w:vAlign w:val="center"/>
          </w:tcPr>
          <w:p w14:paraId="7DAB4D8F" w14:textId="35E6A0A0" w:rsidR="00F20763" w:rsidRPr="00FE4C35" w:rsidRDefault="00F20763" w:rsidP="007261E1">
            <w:r w:rsidRPr="00FE4C35">
              <w:t>30</w:t>
            </w:r>
            <w:r w:rsidR="007261E1" w:rsidRPr="00FE4C35">
              <w:t xml:space="preserve"> LM</w:t>
            </w:r>
          </w:p>
        </w:tc>
      </w:tr>
      <w:tr w:rsidR="00FE4C35" w:rsidRPr="00FE4C35" w14:paraId="2DD541E3" w14:textId="77777777" w:rsidTr="00920944">
        <w:trPr>
          <w:trHeight w:val="20"/>
          <w:jc w:val="center"/>
        </w:trPr>
        <w:tc>
          <w:tcPr>
            <w:tcW w:w="13495" w:type="dxa"/>
            <w:gridSpan w:val="4"/>
            <w:tcBorders>
              <w:bottom w:val="single" w:sz="12" w:space="0" w:color="auto"/>
            </w:tcBorders>
            <w:shd w:val="clear" w:color="auto" w:fill="D9D9D9"/>
            <w:vAlign w:val="center"/>
          </w:tcPr>
          <w:p w14:paraId="28F37855" w14:textId="77777777" w:rsidR="00F20763" w:rsidRPr="00FE4C35" w:rsidRDefault="00F20763" w:rsidP="00920944">
            <w:r w:rsidRPr="00FE4C35">
              <w:t>Start Here Module Total Minutes (Undergraduate &amp; Graduate Students):</w:t>
            </w:r>
          </w:p>
        </w:tc>
        <w:tc>
          <w:tcPr>
            <w:tcW w:w="1013" w:type="dxa"/>
            <w:tcBorders>
              <w:bottom w:val="single" w:sz="12" w:space="0" w:color="auto"/>
            </w:tcBorders>
            <w:shd w:val="clear" w:color="auto" w:fill="D9D9D9"/>
            <w:vAlign w:val="center"/>
          </w:tcPr>
          <w:p w14:paraId="1F5C2A73" w14:textId="6D319454" w:rsidR="00F20763" w:rsidRPr="00FE4C35" w:rsidRDefault="00F20763" w:rsidP="007261E1">
            <w:r w:rsidRPr="00FE4C35">
              <w:t>225</w:t>
            </w:r>
            <w:r w:rsidR="007261E1" w:rsidRPr="00FE4C35">
              <w:t xml:space="preserve"> LM</w:t>
            </w:r>
          </w:p>
        </w:tc>
      </w:tr>
      <w:tr w:rsidR="00FE4C35" w:rsidRPr="00FE4C35" w14:paraId="07B83BAC" w14:textId="77777777" w:rsidTr="00920944">
        <w:trPr>
          <w:trHeight w:val="20"/>
          <w:jc w:val="center"/>
        </w:trPr>
        <w:tc>
          <w:tcPr>
            <w:tcW w:w="2065" w:type="dxa"/>
            <w:vMerge w:val="restart"/>
            <w:tcBorders>
              <w:top w:val="single" w:sz="12" w:space="0" w:color="auto"/>
            </w:tcBorders>
            <w:shd w:val="clear" w:color="auto" w:fill="auto"/>
          </w:tcPr>
          <w:p w14:paraId="694D7F93" w14:textId="77777777" w:rsidR="00F20763" w:rsidRPr="00FE4C35" w:rsidRDefault="00F20763" w:rsidP="00920944">
            <w:r w:rsidRPr="00FE4C35">
              <w:t>Module #1</w:t>
            </w:r>
          </w:p>
          <w:p w14:paraId="5D2409A2" w14:textId="77777777" w:rsidR="00F20763" w:rsidRPr="00FE4C35" w:rsidRDefault="00F20763" w:rsidP="00920944">
            <w:pPr>
              <w:pStyle w:val="ListParagraph"/>
              <w:numPr>
                <w:ilvl w:val="0"/>
                <w:numId w:val="6"/>
              </w:numPr>
            </w:pPr>
            <w:r w:rsidRPr="00FE4C35">
              <w:t>Overview of Organizational Development</w:t>
            </w:r>
          </w:p>
        </w:tc>
        <w:tc>
          <w:tcPr>
            <w:tcW w:w="5400" w:type="dxa"/>
            <w:tcBorders>
              <w:top w:val="single" w:sz="12" w:space="0" w:color="auto"/>
            </w:tcBorders>
            <w:shd w:val="clear" w:color="auto" w:fill="auto"/>
            <w:vAlign w:val="center"/>
          </w:tcPr>
          <w:p w14:paraId="4A9286E2" w14:textId="77777777" w:rsidR="00F20763" w:rsidRPr="00FE4C35" w:rsidRDefault="00F20763" w:rsidP="00920944">
            <w:r w:rsidRPr="00FE4C35">
              <w:t>Read Cummings &amp; Worley “Ch. 1: General Introduction to Organization Development” (pp. 1-38)</w:t>
            </w:r>
          </w:p>
        </w:tc>
        <w:tc>
          <w:tcPr>
            <w:tcW w:w="4320" w:type="dxa"/>
            <w:tcBorders>
              <w:top w:val="single" w:sz="12" w:space="0" w:color="auto"/>
            </w:tcBorders>
            <w:vAlign w:val="center"/>
          </w:tcPr>
          <w:p w14:paraId="724D6FAE" w14:textId="77777777" w:rsidR="00F20763" w:rsidRPr="00FE4C35" w:rsidRDefault="00F20763" w:rsidP="00920944"/>
        </w:tc>
        <w:tc>
          <w:tcPr>
            <w:tcW w:w="1710" w:type="dxa"/>
            <w:tcBorders>
              <w:top w:val="single" w:sz="12" w:space="0" w:color="auto"/>
            </w:tcBorders>
            <w:vAlign w:val="center"/>
          </w:tcPr>
          <w:p w14:paraId="1FC24F6A" w14:textId="77777777" w:rsidR="00F20763" w:rsidRPr="00FE4C35" w:rsidRDefault="00F20763" w:rsidP="00920944"/>
        </w:tc>
        <w:tc>
          <w:tcPr>
            <w:tcW w:w="1013" w:type="dxa"/>
            <w:tcBorders>
              <w:top w:val="single" w:sz="12" w:space="0" w:color="auto"/>
            </w:tcBorders>
            <w:shd w:val="clear" w:color="auto" w:fill="auto"/>
            <w:vAlign w:val="center"/>
          </w:tcPr>
          <w:p w14:paraId="7C6D49E1" w14:textId="52B51F20" w:rsidR="00F20763" w:rsidRPr="00FE4C35" w:rsidRDefault="00F20763" w:rsidP="007261E1">
            <w:r w:rsidRPr="00FE4C35">
              <w:t>90</w:t>
            </w:r>
            <w:r w:rsidR="007261E1" w:rsidRPr="00FE4C35">
              <w:t xml:space="preserve"> LM</w:t>
            </w:r>
          </w:p>
        </w:tc>
      </w:tr>
      <w:tr w:rsidR="00FE4C35" w:rsidRPr="00FE4C35" w14:paraId="37F58EF8" w14:textId="77777777" w:rsidTr="00920944">
        <w:trPr>
          <w:trHeight w:val="20"/>
          <w:jc w:val="center"/>
        </w:trPr>
        <w:tc>
          <w:tcPr>
            <w:tcW w:w="2065" w:type="dxa"/>
            <w:vMerge/>
            <w:shd w:val="clear" w:color="auto" w:fill="auto"/>
            <w:vAlign w:val="center"/>
          </w:tcPr>
          <w:p w14:paraId="41D5DD92" w14:textId="77777777" w:rsidR="00F20763" w:rsidRPr="00FE4C35" w:rsidRDefault="00F20763" w:rsidP="00920944"/>
        </w:tc>
        <w:tc>
          <w:tcPr>
            <w:tcW w:w="5400" w:type="dxa"/>
            <w:shd w:val="clear" w:color="auto" w:fill="auto"/>
            <w:vAlign w:val="center"/>
          </w:tcPr>
          <w:p w14:paraId="44A20AB2" w14:textId="77777777" w:rsidR="00F20763" w:rsidRPr="00FE4C35" w:rsidRDefault="00F20763" w:rsidP="00920944">
            <w:r w:rsidRPr="00FE4C35">
              <w:t>View PowerPoint Lecture #1A</w:t>
            </w:r>
          </w:p>
        </w:tc>
        <w:tc>
          <w:tcPr>
            <w:tcW w:w="4320" w:type="dxa"/>
            <w:vAlign w:val="center"/>
          </w:tcPr>
          <w:p w14:paraId="178134A5" w14:textId="77777777" w:rsidR="00F20763" w:rsidRPr="00FE4C35" w:rsidRDefault="00F20763" w:rsidP="00920944"/>
        </w:tc>
        <w:tc>
          <w:tcPr>
            <w:tcW w:w="1710" w:type="dxa"/>
            <w:vAlign w:val="center"/>
          </w:tcPr>
          <w:p w14:paraId="52CD5995" w14:textId="77777777" w:rsidR="00F20763" w:rsidRPr="00FE4C35" w:rsidRDefault="00F20763" w:rsidP="00920944"/>
        </w:tc>
        <w:tc>
          <w:tcPr>
            <w:tcW w:w="1013" w:type="dxa"/>
            <w:shd w:val="clear" w:color="auto" w:fill="auto"/>
            <w:vAlign w:val="center"/>
          </w:tcPr>
          <w:p w14:paraId="2AF29973" w14:textId="2346C8FD" w:rsidR="00F20763" w:rsidRPr="00FE4C35" w:rsidRDefault="00F20763" w:rsidP="007261E1">
            <w:r w:rsidRPr="00FE4C35">
              <w:t>60</w:t>
            </w:r>
            <w:r w:rsidR="007261E1" w:rsidRPr="00FE4C35">
              <w:t xml:space="preserve"> LM</w:t>
            </w:r>
          </w:p>
        </w:tc>
      </w:tr>
      <w:tr w:rsidR="00FE4C35" w:rsidRPr="00FE4C35" w14:paraId="609E18AE" w14:textId="77777777" w:rsidTr="00920944">
        <w:trPr>
          <w:trHeight w:val="20"/>
          <w:jc w:val="center"/>
        </w:trPr>
        <w:tc>
          <w:tcPr>
            <w:tcW w:w="2065" w:type="dxa"/>
            <w:vMerge/>
            <w:shd w:val="clear" w:color="auto" w:fill="auto"/>
            <w:vAlign w:val="center"/>
          </w:tcPr>
          <w:p w14:paraId="627A90CA" w14:textId="77777777" w:rsidR="00F20763" w:rsidRPr="00FE4C35" w:rsidRDefault="00F20763" w:rsidP="00920944"/>
        </w:tc>
        <w:tc>
          <w:tcPr>
            <w:tcW w:w="5400" w:type="dxa"/>
            <w:shd w:val="clear" w:color="auto" w:fill="auto"/>
            <w:vAlign w:val="center"/>
          </w:tcPr>
          <w:p w14:paraId="13118747" w14:textId="77777777" w:rsidR="00F20763" w:rsidRPr="00FE4C35" w:rsidRDefault="00F20763" w:rsidP="00920944">
            <w:pPr>
              <w:rPr>
                <w:b/>
              </w:rPr>
            </w:pPr>
            <w:r w:rsidRPr="00FE4C35">
              <w:t>Read Cummings &amp; Worley “Ch. 2: The Nature of Planned Change” (pp. 39-77)</w:t>
            </w:r>
          </w:p>
        </w:tc>
        <w:tc>
          <w:tcPr>
            <w:tcW w:w="4320" w:type="dxa"/>
            <w:vAlign w:val="center"/>
          </w:tcPr>
          <w:p w14:paraId="227F65DE" w14:textId="77777777" w:rsidR="00F20763" w:rsidRPr="00FE4C35" w:rsidRDefault="00F20763" w:rsidP="00920944"/>
        </w:tc>
        <w:tc>
          <w:tcPr>
            <w:tcW w:w="1710" w:type="dxa"/>
            <w:vAlign w:val="center"/>
          </w:tcPr>
          <w:p w14:paraId="0C73BC89" w14:textId="77777777" w:rsidR="00F20763" w:rsidRPr="00FE4C35" w:rsidRDefault="00F20763" w:rsidP="00920944"/>
        </w:tc>
        <w:tc>
          <w:tcPr>
            <w:tcW w:w="1013" w:type="dxa"/>
            <w:shd w:val="clear" w:color="auto" w:fill="auto"/>
            <w:vAlign w:val="center"/>
          </w:tcPr>
          <w:p w14:paraId="4F1480CD" w14:textId="73F36C94" w:rsidR="00F20763" w:rsidRPr="00FE4C35" w:rsidRDefault="00F20763" w:rsidP="007261E1">
            <w:r w:rsidRPr="00FE4C35">
              <w:t>90</w:t>
            </w:r>
            <w:r w:rsidR="007261E1" w:rsidRPr="00FE4C35">
              <w:t xml:space="preserve"> LM</w:t>
            </w:r>
          </w:p>
        </w:tc>
      </w:tr>
      <w:tr w:rsidR="00FE4C35" w:rsidRPr="00FE4C35" w14:paraId="2B979F30" w14:textId="77777777" w:rsidTr="00920944">
        <w:trPr>
          <w:trHeight w:val="20"/>
          <w:jc w:val="center"/>
        </w:trPr>
        <w:tc>
          <w:tcPr>
            <w:tcW w:w="2065" w:type="dxa"/>
            <w:vMerge/>
            <w:shd w:val="clear" w:color="auto" w:fill="auto"/>
            <w:vAlign w:val="center"/>
          </w:tcPr>
          <w:p w14:paraId="2C25ADBE" w14:textId="77777777" w:rsidR="00F20763" w:rsidRPr="00FE4C35" w:rsidRDefault="00F20763" w:rsidP="00920944"/>
        </w:tc>
        <w:tc>
          <w:tcPr>
            <w:tcW w:w="5400" w:type="dxa"/>
            <w:shd w:val="clear" w:color="auto" w:fill="auto"/>
            <w:vAlign w:val="center"/>
          </w:tcPr>
          <w:p w14:paraId="3C872665" w14:textId="77777777" w:rsidR="00F20763" w:rsidRPr="00FE4C35" w:rsidRDefault="00F20763" w:rsidP="00920944">
            <w:pPr>
              <w:rPr>
                <w:b/>
              </w:rPr>
            </w:pPr>
            <w:r w:rsidRPr="00FE4C35">
              <w:t>View PowerPoint Lecture #1B</w:t>
            </w:r>
          </w:p>
        </w:tc>
        <w:tc>
          <w:tcPr>
            <w:tcW w:w="4320" w:type="dxa"/>
            <w:vAlign w:val="center"/>
          </w:tcPr>
          <w:p w14:paraId="27D8B866" w14:textId="77777777" w:rsidR="00F20763" w:rsidRPr="00FE4C35" w:rsidRDefault="00F20763" w:rsidP="00920944"/>
        </w:tc>
        <w:tc>
          <w:tcPr>
            <w:tcW w:w="1710" w:type="dxa"/>
            <w:vAlign w:val="center"/>
          </w:tcPr>
          <w:p w14:paraId="4026F460" w14:textId="77777777" w:rsidR="00F20763" w:rsidRPr="00FE4C35" w:rsidRDefault="00F20763" w:rsidP="00920944"/>
        </w:tc>
        <w:tc>
          <w:tcPr>
            <w:tcW w:w="1013" w:type="dxa"/>
            <w:shd w:val="clear" w:color="auto" w:fill="auto"/>
            <w:vAlign w:val="center"/>
          </w:tcPr>
          <w:p w14:paraId="3179E01E" w14:textId="617B208E" w:rsidR="00F20763" w:rsidRPr="00FE4C35" w:rsidRDefault="00F20763" w:rsidP="007261E1">
            <w:r w:rsidRPr="00FE4C35">
              <w:t>60</w:t>
            </w:r>
            <w:r w:rsidR="007261E1" w:rsidRPr="00FE4C35">
              <w:t xml:space="preserve"> LM</w:t>
            </w:r>
          </w:p>
        </w:tc>
      </w:tr>
      <w:tr w:rsidR="00FE4C35" w:rsidRPr="00FE4C35" w14:paraId="57506DC6" w14:textId="77777777" w:rsidTr="00920944">
        <w:trPr>
          <w:trHeight w:val="20"/>
          <w:jc w:val="center"/>
        </w:trPr>
        <w:tc>
          <w:tcPr>
            <w:tcW w:w="2065" w:type="dxa"/>
            <w:vMerge/>
            <w:shd w:val="clear" w:color="auto" w:fill="auto"/>
            <w:vAlign w:val="center"/>
          </w:tcPr>
          <w:p w14:paraId="72C2C86E" w14:textId="77777777" w:rsidR="00F20763" w:rsidRPr="00FE4C35" w:rsidRDefault="00F20763" w:rsidP="00920944"/>
        </w:tc>
        <w:tc>
          <w:tcPr>
            <w:tcW w:w="5400" w:type="dxa"/>
            <w:tcBorders>
              <w:bottom w:val="single" w:sz="4" w:space="0" w:color="auto"/>
            </w:tcBorders>
            <w:shd w:val="clear" w:color="auto" w:fill="auto"/>
            <w:vAlign w:val="center"/>
          </w:tcPr>
          <w:p w14:paraId="3590158E" w14:textId="77777777" w:rsidR="00F20763" w:rsidRPr="00FE4C35" w:rsidRDefault="00F20763" w:rsidP="00920944">
            <w:r w:rsidRPr="00FE4C35">
              <w:t>Read Industry News (review SHRM &amp; NRF websites)</w:t>
            </w:r>
          </w:p>
        </w:tc>
        <w:tc>
          <w:tcPr>
            <w:tcW w:w="4320" w:type="dxa"/>
            <w:tcBorders>
              <w:bottom w:val="single" w:sz="4" w:space="0" w:color="auto"/>
            </w:tcBorders>
            <w:vAlign w:val="center"/>
          </w:tcPr>
          <w:p w14:paraId="7397AA25" w14:textId="77777777" w:rsidR="00F20763" w:rsidRPr="00FE4C35" w:rsidRDefault="00F20763" w:rsidP="00920944"/>
        </w:tc>
        <w:tc>
          <w:tcPr>
            <w:tcW w:w="1710" w:type="dxa"/>
            <w:tcBorders>
              <w:bottom w:val="single" w:sz="4" w:space="0" w:color="auto"/>
            </w:tcBorders>
            <w:vAlign w:val="center"/>
          </w:tcPr>
          <w:p w14:paraId="1C674B2C" w14:textId="77777777" w:rsidR="00F20763" w:rsidRPr="00FE4C35" w:rsidRDefault="00F20763" w:rsidP="00920944"/>
        </w:tc>
        <w:tc>
          <w:tcPr>
            <w:tcW w:w="1013" w:type="dxa"/>
            <w:tcBorders>
              <w:bottom w:val="single" w:sz="4" w:space="0" w:color="auto"/>
            </w:tcBorders>
            <w:shd w:val="clear" w:color="auto" w:fill="auto"/>
            <w:vAlign w:val="center"/>
          </w:tcPr>
          <w:p w14:paraId="41BBA908" w14:textId="49B6DCD5" w:rsidR="00F20763" w:rsidRPr="00FE4C35" w:rsidRDefault="00F20763" w:rsidP="007261E1">
            <w:r w:rsidRPr="00FE4C35">
              <w:t>30</w:t>
            </w:r>
            <w:r w:rsidR="007261E1" w:rsidRPr="00FE4C35">
              <w:t xml:space="preserve"> LM</w:t>
            </w:r>
          </w:p>
        </w:tc>
      </w:tr>
      <w:tr w:rsidR="00FE4C35" w:rsidRPr="00FE4C35" w14:paraId="60088BB6" w14:textId="77777777" w:rsidTr="00920944">
        <w:trPr>
          <w:trHeight w:val="20"/>
          <w:jc w:val="center"/>
        </w:trPr>
        <w:tc>
          <w:tcPr>
            <w:tcW w:w="2065" w:type="dxa"/>
            <w:vMerge/>
            <w:shd w:val="clear" w:color="auto" w:fill="auto"/>
            <w:vAlign w:val="center"/>
          </w:tcPr>
          <w:p w14:paraId="439024EA" w14:textId="77777777" w:rsidR="00F20763" w:rsidRPr="00FE4C35" w:rsidRDefault="00F20763" w:rsidP="00920944"/>
        </w:tc>
        <w:tc>
          <w:tcPr>
            <w:tcW w:w="5400" w:type="dxa"/>
            <w:tcBorders>
              <w:bottom w:val="single" w:sz="4" w:space="0" w:color="auto"/>
            </w:tcBorders>
            <w:shd w:val="clear" w:color="auto" w:fill="auto"/>
            <w:vAlign w:val="center"/>
          </w:tcPr>
          <w:p w14:paraId="0BE4F2A3" w14:textId="77777777" w:rsidR="00F20763" w:rsidRPr="00FE4C35" w:rsidRDefault="00F20763" w:rsidP="00920944"/>
        </w:tc>
        <w:tc>
          <w:tcPr>
            <w:tcW w:w="4320" w:type="dxa"/>
            <w:tcBorders>
              <w:bottom w:val="single" w:sz="4" w:space="0" w:color="auto"/>
            </w:tcBorders>
            <w:vAlign w:val="center"/>
          </w:tcPr>
          <w:p w14:paraId="693D1195" w14:textId="77777777" w:rsidR="00F20763" w:rsidRPr="00FE4C35" w:rsidRDefault="00F20763" w:rsidP="00920944">
            <w:r w:rsidRPr="00FE4C35">
              <w:t>Optional Self-Check</w:t>
            </w:r>
          </w:p>
        </w:tc>
        <w:tc>
          <w:tcPr>
            <w:tcW w:w="1710" w:type="dxa"/>
            <w:tcBorders>
              <w:bottom w:val="single" w:sz="4" w:space="0" w:color="auto"/>
            </w:tcBorders>
            <w:vAlign w:val="center"/>
          </w:tcPr>
          <w:p w14:paraId="66D86E13" w14:textId="77777777" w:rsidR="00F20763" w:rsidRPr="00FE4C35" w:rsidRDefault="00F20763" w:rsidP="00920944">
            <w:r w:rsidRPr="00FE4C35">
              <w:t>Wed., XX/XX</w:t>
            </w:r>
          </w:p>
        </w:tc>
        <w:tc>
          <w:tcPr>
            <w:tcW w:w="1013" w:type="dxa"/>
            <w:tcBorders>
              <w:bottom w:val="single" w:sz="4" w:space="0" w:color="auto"/>
            </w:tcBorders>
            <w:shd w:val="clear" w:color="auto" w:fill="auto"/>
            <w:vAlign w:val="center"/>
          </w:tcPr>
          <w:p w14:paraId="1803ACCA" w14:textId="77777777" w:rsidR="00F20763" w:rsidRPr="00FE4C35" w:rsidRDefault="00F20763" w:rsidP="00920944">
            <w:r w:rsidRPr="00FE4C35">
              <w:t>----</w:t>
            </w:r>
          </w:p>
        </w:tc>
      </w:tr>
      <w:tr w:rsidR="00FE4C35" w:rsidRPr="00FE4C35" w14:paraId="159E20EB" w14:textId="77777777" w:rsidTr="00920944">
        <w:trPr>
          <w:trHeight w:val="20"/>
          <w:jc w:val="center"/>
        </w:trPr>
        <w:tc>
          <w:tcPr>
            <w:tcW w:w="2065" w:type="dxa"/>
            <w:vMerge/>
            <w:shd w:val="clear" w:color="auto" w:fill="auto"/>
            <w:vAlign w:val="center"/>
          </w:tcPr>
          <w:p w14:paraId="42E4A626" w14:textId="77777777" w:rsidR="00F20763" w:rsidRPr="00FE4C35" w:rsidRDefault="00F20763" w:rsidP="00920944"/>
        </w:tc>
        <w:tc>
          <w:tcPr>
            <w:tcW w:w="5400" w:type="dxa"/>
            <w:tcBorders>
              <w:bottom w:val="single" w:sz="4" w:space="0" w:color="auto"/>
            </w:tcBorders>
            <w:shd w:val="clear" w:color="auto" w:fill="auto"/>
            <w:vAlign w:val="center"/>
          </w:tcPr>
          <w:p w14:paraId="58C6E242" w14:textId="77777777" w:rsidR="00F20763" w:rsidRPr="00FE4C35" w:rsidRDefault="00F20763" w:rsidP="00920944"/>
        </w:tc>
        <w:tc>
          <w:tcPr>
            <w:tcW w:w="4320" w:type="dxa"/>
            <w:tcBorders>
              <w:bottom w:val="single" w:sz="4" w:space="0" w:color="auto"/>
            </w:tcBorders>
            <w:vAlign w:val="center"/>
          </w:tcPr>
          <w:p w14:paraId="60E2F1BD" w14:textId="77777777" w:rsidR="00F20763" w:rsidRPr="00FE4C35" w:rsidRDefault="00F20763" w:rsidP="00920944">
            <w:r w:rsidRPr="00FE4C35">
              <w:t>Discussion Forum Initial Post #1</w:t>
            </w:r>
          </w:p>
        </w:tc>
        <w:tc>
          <w:tcPr>
            <w:tcW w:w="1710" w:type="dxa"/>
            <w:tcBorders>
              <w:bottom w:val="single" w:sz="4" w:space="0" w:color="auto"/>
            </w:tcBorders>
            <w:vAlign w:val="center"/>
          </w:tcPr>
          <w:p w14:paraId="7D60D1D9" w14:textId="77777777" w:rsidR="00F20763" w:rsidRPr="00FE4C35" w:rsidRDefault="00F20763" w:rsidP="00920944">
            <w:r w:rsidRPr="00FE4C35">
              <w:t>Thurs., XX/XX</w:t>
            </w:r>
          </w:p>
        </w:tc>
        <w:tc>
          <w:tcPr>
            <w:tcW w:w="1013" w:type="dxa"/>
            <w:tcBorders>
              <w:bottom w:val="single" w:sz="4" w:space="0" w:color="auto"/>
            </w:tcBorders>
            <w:shd w:val="clear" w:color="auto" w:fill="auto"/>
            <w:vAlign w:val="center"/>
          </w:tcPr>
          <w:p w14:paraId="065F6B25" w14:textId="3DD2C3FA" w:rsidR="00F20763" w:rsidRPr="00FE4C35" w:rsidRDefault="00F20763" w:rsidP="007261E1">
            <w:r w:rsidRPr="00FE4C35">
              <w:t>60</w:t>
            </w:r>
            <w:r w:rsidR="007261E1" w:rsidRPr="00FE4C35">
              <w:t xml:space="preserve"> LM</w:t>
            </w:r>
          </w:p>
        </w:tc>
      </w:tr>
      <w:tr w:rsidR="00FE4C35" w:rsidRPr="00FE4C35" w14:paraId="4E343A93" w14:textId="77777777" w:rsidTr="00920944">
        <w:trPr>
          <w:trHeight w:val="20"/>
          <w:jc w:val="center"/>
        </w:trPr>
        <w:tc>
          <w:tcPr>
            <w:tcW w:w="2065" w:type="dxa"/>
            <w:vMerge/>
            <w:shd w:val="clear" w:color="auto" w:fill="auto"/>
            <w:vAlign w:val="center"/>
          </w:tcPr>
          <w:p w14:paraId="6E618CDE" w14:textId="77777777" w:rsidR="00F20763" w:rsidRPr="00FE4C35" w:rsidRDefault="00F20763" w:rsidP="00920944"/>
        </w:tc>
        <w:tc>
          <w:tcPr>
            <w:tcW w:w="5400" w:type="dxa"/>
            <w:tcBorders>
              <w:bottom w:val="single" w:sz="4" w:space="0" w:color="auto"/>
            </w:tcBorders>
            <w:shd w:val="clear" w:color="auto" w:fill="auto"/>
            <w:vAlign w:val="center"/>
          </w:tcPr>
          <w:p w14:paraId="2F661503" w14:textId="77777777" w:rsidR="00F20763" w:rsidRPr="00FE4C35" w:rsidRDefault="00F20763" w:rsidP="00920944"/>
        </w:tc>
        <w:tc>
          <w:tcPr>
            <w:tcW w:w="4320" w:type="dxa"/>
            <w:tcBorders>
              <w:bottom w:val="single" w:sz="4" w:space="0" w:color="auto"/>
            </w:tcBorders>
            <w:vAlign w:val="center"/>
          </w:tcPr>
          <w:p w14:paraId="7A40F15F" w14:textId="77777777" w:rsidR="00F20763" w:rsidRPr="00FE4C35" w:rsidRDefault="00F20763" w:rsidP="00920944">
            <w:r w:rsidRPr="00FE4C35">
              <w:t>Discussion Forum Responsive Post #1</w:t>
            </w:r>
          </w:p>
        </w:tc>
        <w:tc>
          <w:tcPr>
            <w:tcW w:w="1710" w:type="dxa"/>
            <w:tcBorders>
              <w:bottom w:val="single" w:sz="4" w:space="0" w:color="auto"/>
            </w:tcBorders>
            <w:vAlign w:val="center"/>
          </w:tcPr>
          <w:p w14:paraId="2878CF30"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3DB119B6" w14:textId="4C336B23" w:rsidR="00F20763" w:rsidRPr="00FE4C35" w:rsidRDefault="00F20763" w:rsidP="007261E1">
            <w:r w:rsidRPr="00FE4C35">
              <w:t>60</w:t>
            </w:r>
            <w:r w:rsidR="007261E1" w:rsidRPr="00FE4C35">
              <w:t xml:space="preserve"> LM</w:t>
            </w:r>
          </w:p>
        </w:tc>
      </w:tr>
      <w:tr w:rsidR="00FE4C35" w:rsidRPr="00FE4C35" w14:paraId="08508FD6" w14:textId="77777777" w:rsidTr="00920944">
        <w:trPr>
          <w:trHeight w:val="20"/>
          <w:jc w:val="center"/>
        </w:trPr>
        <w:tc>
          <w:tcPr>
            <w:tcW w:w="2065" w:type="dxa"/>
            <w:vMerge/>
            <w:shd w:val="clear" w:color="auto" w:fill="auto"/>
            <w:vAlign w:val="center"/>
          </w:tcPr>
          <w:p w14:paraId="44B802FA" w14:textId="77777777" w:rsidR="00F20763" w:rsidRPr="00FE4C35" w:rsidRDefault="00F20763" w:rsidP="00920944"/>
        </w:tc>
        <w:tc>
          <w:tcPr>
            <w:tcW w:w="5400" w:type="dxa"/>
            <w:tcBorders>
              <w:bottom w:val="single" w:sz="4" w:space="0" w:color="auto"/>
            </w:tcBorders>
            <w:shd w:val="clear" w:color="auto" w:fill="auto"/>
            <w:vAlign w:val="center"/>
          </w:tcPr>
          <w:p w14:paraId="62570809" w14:textId="77777777" w:rsidR="00F20763" w:rsidRPr="00FE4C35" w:rsidRDefault="00F20763" w:rsidP="00920944"/>
        </w:tc>
        <w:tc>
          <w:tcPr>
            <w:tcW w:w="4320" w:type="dxa"/>
            <w:tcBorders>
              <w:bottom w:val="single" w:sz="4" w:space="0" w:color="auto"/>
            </w:tcBorders>
            <w:vAlign w:val="center"/>
          </w:tcPr>
          <w:p w14:paraId="3FDC2B98" w14:textId="77777777" w:rsidR="00F20763" w:rsidRPr="00FE4C35" w:rsidRDefault="00F20763" w:rsidP="00920944">
            <w:r w:rsidRPr="00FE4C35">
              <w:t>Topic Assignment #1</w:t>
            </w:r>
          </w:p>
        </w:tc>
        <w:tc>
          <w:tcPr>
            <w:tcW w:w="1710" w:type="dxa"/>
            <w:tcBorders>
              <w:bottom w:val="single" w:sz="4" w:space="0" w:color="auto"/>
            </w:tcBorders>
            <w:vAlign w:val="center"/>
          </w:tcPr>
          <w:p w14:paraId="7C813663"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041081CF" w14:textId="318F0036" w:rsidR="00F20763" w:rsidRPr="00FE4C35" w:rsidRDefault="00F20763" w:rsidP="007261E1">
            <w:r w:rsidRPr="00FE4C35">
              <w:t>120</w:t>
            </w:r>
            <w:r w:rsidR="007261E1" w:rsidRPr="00FE4C35">
              <w:t xml:space="preserve"> LM</w:t>
            </w:r>
          </w:p>
        </w:tc>
      </w:tr>
      <w:tr w:rsidR="00FE4C35" w:rsidRPr="00FE4C35" w14:paraId="13DF89F7" w14:textId="77777777" w:rsidTr="00920944">
        <w:trPr>
          <w:trHeight w:val="20"/>
          <w:jc w:val="center"/>
        </w:trPr>
        <w:tc>
          <w:tcPr>
            <w:tcW w:w="2065" w:type="dxa"/>
            <w:vMerge/>
            <w:shd w:val="clear" w:color="auto" w:fill="auto"/>
            <w:vAlign w:val="center"/>
          </w:tcPr>
          <w:p w14:paraId="15AAA99C" w14:textId="77777777" w:rsidR="00F20763" w:rsidRPr="00FE4C35" w:rsidRDefault="00F20763" w:rsidP="00920944"/>
        </w:tc>
        <w:tc>
          <w:tcPr>
            <w:tcW w:w="5400" w:type="dxa"/>
            <w:tcBorders>
              <w:bottom w:val="single" w:sz="4" w:space="0" w:color="auto"/>
            </w:tcBorders>
            <w:shd w:val="clear" w:color="auto" w:fill="auto"/>
            <w:vAlign w:val="center"/>
          </w:tcPr>
          <w:p w14:paraId="4F39873C" w14:textId="77777777" w:rsidR="00F20763" w:rsidRPr="00FE4C35" w:rsidRDefault="00F20763" w:rsidP="00920944"/>
        </w:tc>
        <w:tc>
          <w:tcPr>
            <w:tcW w:w="4320" w:type="dxa"/>
            <w:tcBorders>
              <w:bottom w:val="single" w:sz="4" w:space="0" w:color="auto"/>
            </w:tcBorders>
            <w:vAlign w:val="center"/>
          </w:tcPr>
          <w:p w14:paraId="6D05E029" w14:textId="77777777" w:rsidR="00F20763" w:rsidRPr="00FE4C35" w:rsidRDefault="00F20763" w:rsidP="00920944">
            <w:r w:rsidRPr="00FE4C35">
              <w:t>Personnel-Related Blog Post #1</w:t>
            </w:r>
          </w:p>
        </w:tc>
        <w:tc>
          <w:tcPr>
            <w:tcW w:w="1710" w:type="dxa"/>
            <w:tcBorders>
              <w:bottom w:val="single" w:sz="4" w:space="0" w:color="auto"/>
            </w:tcBorders>
            <w:vAlign w:val="center"/>
          </w:tcPr>
          <w:p w14:paraId="15757D28"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574F2F89" w14:textId="10B5EDFD" w:rsidR="00F20763" w:rsidRPr="00FE4C35" w:rsidRDefault="00F20763" w:rsidP="007261E1">
            <w:r w:rsidRPr="00FE4C35">
              <w:t>90</w:t>
            </w:r>
            <w:r w:rsidR="007261E1" w:rsidRPr="00FE4C35">
              <w:t xml:space="preserve"> LM</w:t>
            </w:r>
          </w:p>
        </w:tc>
      </w:tr>
      <w:tr w:rsidR="00FE4C35" w:rsidRPr="00FE4C35" w14:paraId="54FB13EF" w14:textId="77777777" w:rsidTr="00920944">
        <w:trPr>
          <w:trHeight w:val="20"/>
          <w:jc w:val="center"/>
        </w:trPr>
        <w:tc>
          <w:tcPr>
            <w:tcW w:w="2065" w:type="dxa"/>
            <w:vMerge/>
            <w:tcBorders>
              <w:bottom w:val="single" w:sz="4" w:space="0" w:color="auto"/>
            </w:tcBorders>
            <w:shd w:val="clear" w:color="auto" w:fill="auto"/>
            <w:vAlign w:val="center"/>
          </w:tcPr>
          <w:p w14:paraId="01BC917D" w14:textId="77777777" w:rsidR="00F20763" w:rsidRPr="00FE4C35" w:rsidRDefault="00F20763" w:rsidP="00920944"/>
        </w:tc>
        <w:tc>
          <w:tcPr>
            <w:tcW w:w="5400" w:type="dxa"/>
            <w:tcBorders>
              <w:bottom w:val="single" w:sz="4" w:space="0" w:color="auto"/>
            </w:tcBorders>
            <w:shd w:val="clear" w:color="auto" w:fill="auto"/>
            <w:vAlign w:val="center"/>
          </w:tcPr>
          <w:p w14:paraId="3A262A33" w14:textId="77777777" w:rsidR="00F20763" w:rsidRPr="00FE4C35" w:rsidRDefault="00F20763" w:rsidP="00920944">
            <w:r w:rsidRPr="00FE4C35">
              <w:t>Read and review emails, announcements, and “Questions about the Course” Forum feedback.</w:t>
            </w:r>
          </w:p>
        </w:tc>
        <w:tc>
          <w:tcPr>
            <w:tcW w:w="4320" w:type="dxa"/>
            <w:tcBorders>
              <w:bottom w:val="single" w:sz="4" w:space="0" w:color="auto"/>
            </w:tcBorders>
            <w:vAlign w:val="center"/>
          </w:tcPr>
          <w:p w14:paraId="652DAC70" w14:textId="77777777" w:rsidR="00F20763" w:rsidRPr="00FE4C35" w:rsidRDefault="00F20763" w:rsidP="00920944"/>
        </w:tc>
        <w:tc>
          <w:tcPr>
            <w:tcW w:w="1710" w:type="dxa"/>
            <w:tcBorders>
              <w:bottom w:val="single" w:sz="4" w:space="0" w:color="auto"/>
            </w:tcBorders>
            <w:vAlign w:val="center"/>
          </w:tcPr>
          <w:p w14:paraId="243D213A" w14:textId="77777777" w:rsidR="00F20763" w:rsidRPr="00FE4C35" w:rsidRDefault="00F20763" w:rsidP="00920944"/>
        </w:tc>
        <w:tc>
          <w:tcPr>
            <w:tcW w:w="1013" w:type="dxa"/>
            <w:tcBorders>
              <w:bottom w:val="single" w:sz="4" w:space="0" w:color="auto"/>
            </w:tcBorders>
            <w:shd w:val="clear" w:color="auto" w:fill="auto"/>
            <w:vAlign w:val="center"/>
          </w:tcPr>
          <w:p w14:paraId="58306E0F" w14:textId="6A3B9FE5" w:rsidR="00F20763" w:rsidRPr="00FE4C35" w:rsidRDefault="00F20763" w:rsidP="007261E1">
            <w:r w:rsidRPr="00FE4C35">
              <w:t>30</w:t>
            </w:r>
            <w:r w:rsidR="007261E1" w:rsidRPr="00FE4C35">
              <w:t xml:space="preserve"> LM</w:t>
            </w:r>
          </w:p>
        </w:tc>
      </w:tr>
      <w:tr w:rsidR="00FE4C35" w:rsidRPr="00FE4C35" w14:paraId="017FC49F" w14:textId="77777777" w:rsidTr="00920944">
        <w:trPr>
          <w:trHeight w:val="20"/>
          <w:jc w:val="center"/>
        </w:trPr>
        <w:tc>
          <w:tcPr>
            <w:tcW w:w="13495" w:type="dxa"/>
            <w:gridSpan w:val="4"/>
            <w:tcBorders>
              <w:bottom w:val="single" w:sz="12" w:space="0" w:color="auto"/>
            </w:tcBorders>
            <w:shd w:val="clear" w:color="auto" w:fill="D9D9D9"/>
            <w:vAlign w:val="center"/>
          </w:tcPr>
          <w:p w14:paraId="3F389389" w14:textId="77777777" w:rsidR="00F20763" w:rsidRPr="00FE4C35" w:rsidRDefault="00F20763" w:rsidP="00920944">
            <w:r w:rsidRPr="00FE4C35">
              <w:t>Module #1 Total Minutes (Undergraduate &amp; Graduate Students):</w:t>
            </w:r>
          </w:p>
        </w:tc>
        <w:tc>
          <w:tcPr>
            <w:tcW w:w="1013" w:type="dxa"/>
            <w:tcBorders>
              <w:bottom w:val="single" w:sz="12" w:space="0" w:color="auto"/>
            </w:tcBorders>
            <w:shd w:val="clear" w:color="auto" w:fill="D9D9D9"/>
            <w:vAlign w:val="center"/>
          </w:tcPr>
          <w:p w14:paraId="7880D532" w14:textId="3A0582A0" w:rsidR="00F20763" w:rsidRPr="00FE4C35" w:rsidRDefault="00F20763" w:rsidP="007261E1">
            <w:r w:rsidRPr="00FE4C35">
              <w:t>690</w:t>
            </w:r>
            <w:r w:rsidR="007261E1" w:rsidRPr="00FE4C35">
              <w:t xml:space="preserve"> LM</w:t>
            </w:r>
          </w:p>
        </w:tc>
      </w:tr>
      <w:tr w:rsidR="00FE4C35" w:rsidRPr="00FE4C35" w14:paraId="09C90F56" w14:textId="77777777" w:rsidTr="00920944">
        <w:trPr>
          <w:trHeight w:val="20"/>
          <w:jc w:val="center"/>
        </w:trPr>
        <w:tc>
          <w:tcPr>
            <w:tcW w:w="13495" w:type="dxa"/>
            <w:gridSpan w:val="4"/>
            <w:tcBorders>
              <w:bottom w:val="single" w:sz="4" w:space="0" w:color="auto"/>
            </w:tcBorders>
            <w:shd w:val="clear" w:color="auto" w:fill="D9D9D9" w:themeFill="background1" w:themeFillShade="D9"/>
            <w:vAlign w:val="center"/>
          </w:tcPr>
          <w:p w14:paraId="1DA6B924" w14:textId="77777777" w:rsidR="00F20763" w:rsidRPr="00FE4C35" w:rsidRDefault="00F20763" w:rsidP="00920944">
            <w:r w:rsidRPr="00FE4C35">
              <w:t>Total Minutes of Work Required for Semester (Excluding Finals Week)</w:t>
            </w:r>
          </w:p>
        </w:tc>
        <w:tc>
          <w:tcPr>
            <w:tcW w:w="1013" w:type="dxa"/>
            <w:tcBorders>
              <w:bottom w:val="single" w:sz="4" w:space="0" w:color="auto"/>
            </w:tcBorders>
            <w:shd w:val="clear" w:color="auto" w:fill="D9D9D9" w:themeFill="background1" w:themeFillShade="D9"/>
            <w:vAlign w:val="center"/>
          </w:tcPr>
          <w:p w14:paraId="20196875" w14:textId="252450D8" w:rsidR="00F20763" w:rsidRPr="00FE4C35" w:rsidRDefault="00F20763" w:rsidP="00F20763">
            <w:r w:rsidRPr="00FE4C35">
              <w:t>6,300</w:t>
            </w:r>
            <w:r w:rsidR="007261E1" w:rsidRPr="00FE4C35">
              <w:t xml:space="preserve"> LM</w:t>
            </w:r>
          </w:p>
        </w:tc>
      </w:tr>
    </w:tbl>
    <w:p w14:paraId="13104D06" w14:textId="77777777" w:rsidR="00AF43D5" w:rsidRPr="00AF43D5" w:rsidRDefault="00AF43D5" w:rsidP="00426C21"/>
    <w:p w14:paraId="4FD2211F" w14:textId="77777777" w:rsidR="001908ED" w:rsidRDefault="001908ED">
      <w:pPr>
        <w:tabs>
          <w:tab w:val="clear" w:pos="0"/>
        </w:tabs>
        <w:autoSpaceDE/>
        <w:autoSpaceDN/>
        <w:adjustRightInd/>
      </w:pPr>
      <w:r>
        <w:br w:type="page"/>
      </w:r>
    </w:p>
    <w:p w14:paraId="7ABE4575" w14:textId="2BA0B87B" w:rsidR="00426C21" w:rsidRDefault="00F96E5A" w:rsidP="00426C21">
      <w:r w:rsidRPr="00F96E5A">
        <w:lastRenderedPageBreak/>
        <w:t>[</w:t>
      </w:r>
      <w:r w:rsidR="00426C21" w:rsidRPr="003A4CCD">
        <w:rPr>
          <w:b/>
        </w:rPr>
        <w:t>Required only for courses that are fully or primarily synchronous:</w:t>
      </w:r>
      <w:r w:rsidR="00426C21">
        <w:t xml:space="preserve"> Course schedule includes a tally showing a total of 700</w:t>
      </w:r>
      <w:r w:rsidR="00195023">
        <w:t xml:space="preserve"> </w:t>
      </w:r>
      <w:r w:rsidR="00426C21">
        <w:t>synchronous “student-to instructor contact minutes” per credit hour (2100 minutes for a 3-credit hour course).</w:t>
      </w:r>
    </w:p>
    <w:p w14:paraId="707B87A5" w14:textId="77777777" w:rsidR="00426C21" w:rsidRDefault="00426C21" w:rsidP="00426C21"/>
    <w:p w14:paraId="4E0FC5BE" w14:textId="6907CF36" w:rsidR="00426C21" w:rsidRDefault="00426C21" w:rsidP="00426C21">
      <w:r w:rsidRPr="00426C21">
        <w:t>*Student-to-Instructor Contact Minutes (</w:t>
      </w:r>
      <w:r w:rsidR="00195023">
        <w:t>S2I</w:t>
      </w:r>
      <w:r w:rsidRPr="00426C21">
        <w:t>-CM)</w:t>
      </w:r>
    </w:p>
    <w:p w14:paraId="13CE25DF" w14:textId="77777777" w:rsidR="005C42F9" w:rsidRDefault="005C42F9" w:rsidP="00426C21"/>
    <w:p w14:paraId="13E3A547" w14:textId="186A08FD" w:rsidR="005C42F9" w:rsidRDefault="005C42F9" w:rsidP="0083399B">
      <w:r>
        <w:t>NOTE: The tally of minutes is based on the time it would take an average students to complete the activity and tally of minutes is provided for committee review purposes only and does not need to be provided to students in the final syllabus.</w:t>
      </w:r>
      <w:r w:rsidR="00F96E5A">
        <w:t>]</w:t>
      </w:r>
    </w:p>
    <w:p w14:paraId="1CCDA6D8" w14:textId="2C1B11F2" w:rsidR="005C42F9" w:rsidRDefault="005C42F9" w:rsidP="0083399B"/>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0"/>
        <w:gridCol w:w="4320"/>
        <w:gridCol w:w="1710"/>
        <w:gridCol w:w="1013"/>
      </w:tblGrid>
      <w:tr w:rsidR="00FE4C35" w:rsidRPr="00FE4C35" w14:paraId="3647694B" w14:textId="77777777" w:rsidTr="00C42C12">
        <w:trPr>
          <w:trHeight w:val="20"/>
          <w:tblHeader/>
          <w:jc w:val="center"/>
        </w:trPr>
        <w:tc>
          <w:tcPr>
            <w:tcW w:w="2065" w:type="dxa"/>
            <w:tcBorders>
              <w:top w:val="single" w:sz="12" w:space="0" w:color="auto"/>
              <w:bottom w:val="single" w:sz="12" w:space="0" w:color="auto"/>
            </w:tcBorders>
            <w:shd w:val="clear" w:color="auto" w:fill="D9D9D9"/>
            <w:vAlign w:val="center"/>
          </w:tcPr>
          <w:p w14:paraId="188660EC" w14:textId="77777777" w:rsidR="005C42F9" w:rsidRPr="00FE4C35" w:rsidRDefault="005C42F9" w:rsidP="00C42C12">
            <w:pPr>
              <w:jc w:val="center"/>
            </w:pPr>
            <w:r w:rsidRPr="00FE4C35">
              <w:t>Module &amp; Topic</w:t>
            </w:r>
          </w:p>
        </w:tc>
        <w:tc>
          <w:tcPr>
            <w:tcW w:w="5400" w:type="dxa"/>
            <w:tcBorders>
              <w:top w:val="single" w:sz="12" w:space="0" w:color="auto"/>
              <w:bottom w:val="single" w:sz="12" w:space="0" w:color="auto"/>
            </w:tcBorders>
            <w:shd w:val="clear" w:color="auto" w:fill="D9D9D9"/>
            <w:vAlign w:val="center"/>
          </w:tcPr>
          <w:p w14:paraId="7640F6E7" w14:textId="77777777" w:rsidR="005C42F9" w:rsidRPr="00FE4C35" w:rsidRDefault="005C42F9" w:rsidP="00C42C12">
            <w:pPr>
              <w:jc w:val="center"/>
            </w:pPr>
            <w:r w:rsidRPr="00FE4C35">
              <w:t>Assignments to Read &amp; View</w:t>
            </w:r>
          </w:p>
        </w:tc>
        <w:tc>
          <w:tcPr>
            <w:tcW w:w="4320" w:type="dxa"/>
            <w:tcBorders>
              <w:top w:val="single" w:sz="12" w:space="0" w:color="auto"/>
              <w:bottom w:val="single" w:sz="12" w:space="0" w:color="auto"/>
            </w:tcBorders>
            <w:shd w:val="clear" w:color="auto" w:fill="D9D9D9"/>
            <w:vAlign w:val="center"/>
          </w:tcPr>
          <w:p w14:paraId="354CEC76" w14:textId="77777777" w:rsidR="005C42F9" w:rsidRPr="00FE4C35" w:rsidRDefault="005C42F9" w:rsidP="00C42C12">
            <w:pPr>
              <w:jc w:val="center"/>
            </w:pPr>
            <w:r w:rsidRPr="00FE4C35">
              <w:t>Assignments to be Completed</w:t>
            </w:r>
          </w:p>
        </w:tc>
        <w:tc>
          <w:tcPr>
            <w:tcW w:w="1710" w:type="dxa"/>
            <w:tcBorders>
              <w:top w:val="single" w:sz="12" w:space="0" w:color="auto"/>
              <w:bottom w:val="single" w:sz="12" w:space="0" w:color="auto"/>
            </w:tcBorders>
            <w:shd w:val="clear" w:color="auto" w:fill="D9D9D9"/>
            <w:vAlign w:val="center"/>
          </w:tcPr>
          <w:p w14:paraId="63183E1C" w14:textId="77777777" w:rsidR="005C42F9" w:rsidRPr="00FE4C35" w:rsidRDefault="005C42F9" w:rsidP="00C42C12">
            <w:pPr>
              <w:jc w:val="center"/>
            </w:pPr>
            <w:r w:rsidRPr="00FE4C35">
              <w:t>Due Dates</w:t>
            </w:r>
          </w:p>
          <w:p w14:paraId="3413B0CF" w14:textId="77777777" w:rsidR="005C42F9" w:rsidRPr="00FE4C35" w:rsidRDefault="005C42F9" w:rsidP="00C42C12">
            <w:pPr>
              <w:jc w:val="center"/>
            </w:pPr>
            <w:r w:rsidRPr="00FE4C35">
              <w:t>(Assignments are due by [insert time])</w:t>
            </w:r>
          </w:p>
        </w:tc>
        <w:tc>
          <w:tcPr>
            <w:tcW w:w="1013" w:type="dxa"/>
            <w:tcBorders>
              <w:top w:val="single" w:sz="12" w:space="0" w:color="auto"/>
              <w:bottom w:val="single" w:sz="12" w:space="0" w:color="auto"/>
              <w:right w:val="single" w:sz="4" w:space="0" w:color="auto"/>
            </w:tcBorders>
            <w:shd w:val="clear" w:color="auto" w:fill="D9D9D9"/>
            <w:vAlign w:val="center"/>
          </w:tcPr>
          <w:p w14:paraId="7272B99B" w14:textId="77777777" w:rsidR="005C42F9" w:rsidRPr="00FE4C35" w:rsidRDefault="005C42F9" w:rsidP="00C42C12">
            <w:pPr>
              <w:jc w:val="center"/>
            </w:pPr>
            <w:r w:rsidRPr="00FE4C35">
              <w:t>Time on Task</w:t>
            </w:r>
          </w:p>
        </w:tc>
      </w:tr>
      <w:tr w:rsidR="00FE4C35" w:rsidRPr="00FE4C35" w14:paraId="4CE27544" w14:textId="77777777" w:rsidTr="00C42C12">
        <w:trPr>
          <w:trHeight w:val="20"/>
          <w:jc w:val="center"/>
        </w:trPr>
        <w:tc>
          <w:tcPr>
            <w:tcW w:w="2065" w:type="dxa"/>
            <w:vMerge w:val="restart"/>
            <w:tcBorders>
              <w:top w:val="single" w:sz="12" w:space="0" w:color="auto"/>
            </w:tcBorders>
            <w:shd w:val="clear" w:color="auto" w:fill="auto"/>
          </w:tcPr>
          <w:p w14:paraId="6C9F30FE" w14:textId="1BF0AD53" w:rsidR="005C42F9" w:rsidRPr="00FE4C35" w:rsidRDefault="00920857" w:rsidP="00C42C12">
            <w:r w:rsidRPr="00FE4C35">
              <w:t xml:space="preserve">Module 1: Start Here! </w:t>
            </w:r>
          </w:p>
          <w:p w14:paraId="32277CCE" w14:textId="60237402" w:rsidR="005C42F9" w:rsidRPr="00FE4C35" w:rsidRDefault="00920857" w:rsidP="00C42C12">
            <w:pPr>
              <w:pStyle w:val="ListParagraph"/>
              <w:numPr>
                <w:ilvl w:val="0"/>
                <w:numId w:val="6"/>
              </w:numPr>
              <w:ind w:left="517"/>
            </w:pPr>
            <w:r w:rsidRPr="00FE4C35">
              <w:t>Introduction Module</w:t>
            </w:r>
          </w:p>
        </w:tc>
        <w:tc>
          <w:tcPr>
            <w:tcW w:w="5400" w:type="dxa"/>
            <w:tcBorders>
              <w:top w:val="single" w:sz="12" w:space="0" w:color="auto"/>
            </w:tcBorders>
            <w:shd w:val="clear" w:color="auto" w:fill="auto"/>
            <w:vAlign w:val="center"/>
          </w:tcPr>
          <w:p w14:paraId="2FEBC07B" w14:textId="77777777" w:rsidR="005C42F9" w:rsidRPr="00FE4C35" w:rsidRDefault="005C42F9" w:rsidP="00C42C12">
            <w:r w:rsidRPr="00FE4C35">
              <w:t>Review “Start Here” section in Blackboard</w:t>
            </w:r>
          </w:p>
        </w:tc>
        <w:tc>
          <w:tcPr>
            <w:tcW w:w="4320" w:type="dxa"/>
            <w:tcBorders>
              <w:top w:val="single" w:sz="12" w:space="0" w:color="auto"/>
            </w:tcBorders>
            <w:vAlign w:val="center"/>
          </w:tcPr>
          <w:p w14:paraId="0243F9C4" w14:textId="77777777" w:rsidR="005C42F9" w:rsidRPr="00FE4C35" w:rsidRDefault="005C42F9" w:rsidP="00C42C12"/>
        </w:tc>
        <w:tc>
          <w:tcPr>
            <w:tcW w:w="1710" w:type="dxa"/>
            <w:tcBorders>
              <w:top w:val="single" w:sz="12" w:space="0" w:color="auto"/>
            </w:tcBorders>
            <w:vAlign w:val="center"/>
          </w:tcPr>
          <w:p w14:paraId="04D187D5" w14:textId="77777777" w:rsidR="005C42F9" w:rsidRPr="00FE4C35" w:rsidRDefault="005C42F9" w:rsidP="00C42C12"/>
        </w:tc>
        <w:tc>
          <w:tcPr>
            <w:tcW w:w="1013" w:type="dxa"/>
            <w:tcBorders>
              <w:top w:val="single" w:sz="12" w:space="0" w:color="auto"/>
            </w:tcBorders>
            <w:shd w:val="clear" w:color="auto" w:fill="auto"/>
            <w:vAlign w:val="center"/>
          </w:tcPr>
          <w:p w14:paraId="7554AFA0" w14:textId="77777777" w:rsidR="005C42F9" w:rsidRPr="00FE4C35" w:rsidRDefault="005C42F9" w:rsidP="00C42C12">
            <w:r w:rsidRPr="00FE4C35">
              <w:t>45 LM</w:t>
            </w:r>
          </w:p>
        </w:tc>
      </w:tr>
      <w:tr w:rsidR="00FE4C35" w:rsidRPr="00FE4C35" w14:paraId="0EA9C414" w14:textId="77777777" w:rsidTr="00C42C12">
        <w:trPr>
          <w:trHeight w:val="20"/>
          <w:jc w:val="center"/>
        </w:trPr>
        <w:tc>
          <w:tcPr>
            <w:tcW w:w="2065" w:type="dxa"/>
            <w:vMerge/>
            <w:shd w:val="clear" w:color="auto" w:fill="auto"/>
            <w:vAlign w:val="center"/>
          </w:tcPr>
          <w:p w14:paraId="26B98ED7" w14:textId="77777777" w:rsidR="005C42F9" w:rsidRPr="00FE4C35" w:rsidRDefault="005C42F9" w:rsidP="00C42C12"/>
        </w:tc>
        <w:tc>
          <w:tcPr>
            <w:tcW w:w="5400" w:type="dxa"/>
            <w:shd w:val="clear" w:color="auto" w:fill="auto"/>
            <w:vAlign w:val="center"/>
          </w:tcPr>
          <w:p w14:paraId="37A99F7A" w14:textId="77777777" w:rsidR="005C42F9" w:rsidRPr="00FE4C35" w:rsidRDefault="005C42F9" w:rsidP="00C42C12">
            <w:r w:rsidRPr="00FE4C35">
              <w:t>Read the syllabus</w:t>
            </w:r>
          </w:p>
        </w:tc>
        <w:tc>
          <w:tcPr>
            <w:tcW w:w="4320" w:type="dxa"/>
            <w:vAlign w:val="center"/>
          </w:tcPr>
          <w:p w14:paraId="0157EF34" w14:textId="77777777" w:rsidR="005C42F9" w:rsidRPr="00FE4C35" w:rsidRDefault="005C42F9" w:rsidP="00C42C12"/>
        </w:tc>
        <w:tc>
          <w:tcPr>
            <w:tcW w:w="1710" w:type="dxa"/>
            <w:vAlign w:val="center"/>
          </w:tcPr>
          <w:p w14:paraId="2580563D" w14:textId="77777777" w:rsidR="005C42F9" w:rsidRPr="00FE4C35" w:rsidRDefault="005C42F9" w:rsidP="00C42C12"/>
        </w:tc>
        <w:tc>
          <w:tcPr>
            <w:tcW w:w="1013" w:type="dxa"/>
            <w:shd w:val="clear" w:color="auto" w:fill="auto"/>
            <w:vAlign w:val="center"/>
          </w:tcPr>
          <w:p w14:paraId="47792C6A" w14:textId="77777777" w:rsidR="005C42F9" w:rsidRPr="00FE4C35" w:rsidRDefault="005C42F9" w:rsidP="00C42C12">
            <w:r w:rsidRPr="00FE4C35">
              <w:t>30 LM</w:t>
            </w:r>
          </w:p>
        </w:tc>
      </w:tr>
      <w:tr w:rsidR="00FE4C35" w:rsidRPr="00FE4C35" w14:paraId="4C67AFA8" w14:textId="77777777" w:rsidTr="00C42C12">
        <w:trPr>
          <w:trHeight w:val="20"/>
          <w:jc w:val="center"/>
        </w:trPr>
        <w:tc>
          <w:tcPr>
            <w:tcW w:w="2065" w:type="dxa"/>
            <w:vMerge/>
            <w:shd w:val="clear" w:color="auto" w:fill="auto"/>
            <w:vAlign w:val="center"/>
          </w:tcPr>
          <w:p w14:paraId="21D3DBBB" w14:textId="77777777" w:rsidR="005C42F9" w:rsidRPr="00FE4C35" w:rsidRDefault="005C42F9" w:rsidP="00C42C12"/>
        </w:tc>
        <w:tc>
          <w:tcPr>
            <w:tcW w:w="5400" w:type="dxa"/>
            <w:shd w:val="clear" w:color="auto" w:fill="auto"/>
            <w:vAlign w:val="center"/>
          </w:tcPr>
          <w:p w14:paraId="57A14BB4" w14:textId="77777777" w:rsidR="005C42F9" w:rsidRPr="00FE4C35" w:rsidRDefault="005C42F9" w:rsidP="00C42C12">
            <w:r w:rsidRPr="00FE4C35">
              <w:t>Read the “Course Introduction” &amp; view the “Welcome” video</w:t>
            </w:r>
          </w:p>
        </w:tc>
        <w:tc>
          <w:tcPr>
            <w:tcW w:w="4320" w:type="dxa"/>
            <w:vAlign w:val="center"/>
          </w:tcPr>
          <w:p w14:paraId="61E23020" w14:textId="77777777" w:rsidR="005C42F9" w:rsidRPr="00FE4C35" w:rsidRDefault="005C42F9" w:rsidP="00C42C12"/>
        </w:tc>
        <w:tc>
          <w:tcPr>
            <w:tcW w:w="1710" w:type="dxa"/>
            <w:vAlign w:val="center"/>
          </w:tcPr>
          <w:p w14:paraId="3D5D1F81" w14:textId="77777777" w:rsidR="005C42F9" w:rsidRPr="00FE4C35" w:rsidRDefault="005C42F9" w:rsidP="00C42C12"/>
        </w:tc>
        <w:tc>
          <w:tcPr>
            <w:tcW w:w="1013" w:type="dxa"/>
            <w:shd w:val="clear" w:color="auto" w:fill="auto"/>
            <w:vAlign w:val="center"/>
          </w:tcPr>
          <w:p w14:paraId="388E7693" w14:textId="61D3BE9A" w:rsidR="005C42F9" w:rsidRPr="00FE4C35" w:rsidRDefault="003A4CCD" w:rsidP="00C42C12">
            <w:r w:rsidRPr="00FE4C35">
              <w:t>S2I – 45 CM</w:t>
            </w:r>
          </w:p>
        </w:tc>
      </w:tr>
      <w:tr w:rsidR="00FE4C35" w:rsidRPr="00FE4C35" w14:paraId="2FB0F52D" w14:textId="77777777" w:rsidTr="00C42C12">
        <w:trPr>
          <w:trHeight w:val="20"/>
          <w:jc w:val="center"/>
        </w:trPr>
        <w:tc>
          <w:tcPr>
            <w:tcW w:w="2065" w:type="dxa"/>
            <w:vMerge/>
            <w:shd w:val="clear" w:color="auto" w:fill="auto"/>
            <w:vAlign w:val="center"/>
          </w:tcPr>
          <w:p w14:paraId="40CA9A18" w14:textId="77777777" w:rsidR="005C42F9" w:rsidRPr="00FE4C35" w:rsidRDefault="005C42F9" w:rsidP="00C42C12"/>
        </w:tc>
        <w:tc>
          <w:tcPr>
            <w:tcW w:w="5400" w:type="dxa"/>
            <w:shd w:val="clear" w:color="auto" w:fill="auto"/>
            <w:vAlign w:val="center"/>
          </w:tcPr>
          <w:p w14:paraId="3786714C" w14:textId="77777777" w:rsidR="005C42F9" w:rsidRPr="00FE4C35" w:rsidRDefault="005C42F9" w:rsidP="00C42C12">
            <w:r w:rsidRPr="00FE4C35">
              <w:t>Read Industry News (review SHRM &amp; NRF websites)</w:t>
            </w:r>
          </w:p>
        </w:tc>
        <w:tc>
          <w:tcPr>
            <w:tcW w:w="4320" w:type="dxa"/>
            <w:vAlign w:val="center"/>
          </w:tcPr>
          <w:p w14:paraId="3BB53DA3" w14:textId="77777777" w:rsidR="005C42F9" w:rsidRPr="00FE4C35" w:rsidRDefault="005C42F9" w:rsidP="00C42C12"/>
        </w:tc>
        <w:tc>
          <w:tcPr>
            <w:tcW w:w="1710" w:type="dxa"/>
            <w:vAlign w:val="center"/>
          </w:tcPr>
          <w:p w14:paraId="330A6591" w14:textId="77777777" w:rsidR="005C42F9" w:rsidRPr="00FE4C35" w:rsidRDefault="005C42F9" w:rsidP="00C42C12"/>
        </w:tc>
        <w:tc>
          <w:tcPr>
            <w:tcW w:w="1013" w:type="dxa"/>
            <w:shd w:val="clear" w:color="auto" w:fill="auto"/>
            <w:vAlign w:val="center"/>
          </w:tcPr>
          <w:p w14:paraId="30E72CDD" w14:textId="77777777" w:rsidR="005C42F9" w:rsidRPr="00FE4C35" w:rsidRDefault="005C42F9" w:rsidP="00C42C12">
            <w:r w:rsidRPr="00FE4C35">
              <w:t>30 LM</w:t>
            </w:r>
          </w:p>
        </w:tc>
      </w:tr>
      <w:tr w:rsidR="00FE4C35" w:rsidRPr="00FE4C35" w14:paraId="553F801A" w14:textId="77777777" w:rsidTr="00C42C12">
        <w:trPr>
          <w:trHeight w:val="20"/>
          <w:jc w:val="center"/>
        </w:trPr>
        <w:tc>
          <w:tcPr>
            <w:tcW w:w="2065" w:type="dxa"/>
            <w:vMerge/>
            <w:shd w:val="clear" w:color="auto" w:fill="auto"/>
            <w:vAlign w:val="center"/>
          </w:tcPr>
          <w:p w14:paraId="78657975" w14:textId="77777777" w:rsidR="003A4CCD" w:rsidRPr="00FE4C35" w:rsidRDefault="003A4CCD" w:rsidP="00C42C12"/>
        </w:tc>
        <w:tc>
          <w:tcPr>
            <w:tcW w:w="5400" w:type="dxa"/>
            <w:shd w:val="clear" w:color="auto" w:fill="auto"/>
            <w:vAlign w:val="center"/>
          </w:tcPr>
          <w:p w14:paraId="67F1784F" w14:textId="3E2496B5" w:rsidR="003A4CCD" w:rsidRPr="00FE4C35" w:rsidRDefault="003A4CCD" w:rsidP="00C42C12">
            <w:r w:rsidRPr="00FE4C35">
              <w:t>Synchronous Class Meeting</w:t>
            </w:r>
          </w:p>
        </w:tc>
        <w:tc>
          <w:tcPr>
            <w:tcW w:w="4320" w:type="dxa"/>
            <w:vAlign w:val="center"/>
          </w:tcPr>
          <w:p w14:paraId="35A163D0" w14:textId="77777777" w:rsidR="003A4CCD" w:rsidRPr="00FE4C35" w:rsidRDefault="003A4CCD" w:rsidP="00C42C12"/>
        </w:tc>
        <w:tc>
          <w:tcPr>
            <w:tcW w:w="1710" w:type="dxa"/>
            <w:vAlign w:val="center"/>
          </w:tcPr>
          <w:p w14:paraId="0B7EF8BC" w14:textId="1CB675F3" w:rsidR="003A4CCD" w:rsidRPr="00FE4C35" w:rsidRDefault="003A4CCD" w:rsidP="00C42C12">
            <w:r w:rsidRPr="00FE4C35">
              <w:t>Tues., XX/XX</w:t>
            </w:r>
          </w:p>
        </w:tc>
        <w:tc>
          <w:tcPr>
            <w:tcW w:w="1013" w:type="dxa"/>
            <w:shd w:val="clear" w:color="auto" w:fill="auto"/>
            <w:vAlign w:val="center"/>
          </w:tcPr>
          <w:p w14:paraId="2118F36E" w14:textId="06B82B97" w:rsidR="003A4CCD" w:rsidRPr="00FE4C35" w:rsidRDefault="003A4CCD" w:rsidP="005303F1">
            <w:r w:rsidRPr="00FE4C35">
              <w:t xml:space="preserve">S2I – </w:t>
            </w:r>
            <w:r w:rsidR="005303F1" w:rsidRPr="00FE4C35">
              <w:t>180</w:t>
            </w:r>
            <w:r w:rsidRPr="00FE4C35">
              <w:t xml:space="preserve"> CM</w:t>
            </w:r>
          </w:p>
        </w:tc>
      </w:tr>
      <w:tr w:rsidR="00FE4C35" w:rsidRPr="00FE4C35" w14:paraId="2A376189" w14:textId="77777777" w:rsidTr="00C42C12">
        <w:trPr>
          <w:trHeight w:val="20"/>
          <w:jc w:val="center"/>
        </w:trPr>
        <w:tc>
          <w:tcPr>
            <w:tcW w:w="2065" w:type="dxa"/>
            <w:vMerge/>
            <w:shd w:val="clear" w:color="auto" w:fill="auto"/>
            <w:vAlign w:val="center"/>
          </w:tcPr>
          <w:p w14:paraId="32BA7F7D" w14:textId="77777777" w:rsidR="005C42F9" w:rsidRPr="00FE4C35" w:rsidRDefault="005C42F9" w:rsidP="00C42C12"/>
        </w:tc>
        <w:tc>
          <w:tcPr>
            <w:tcW w:w="5400" w:type="dxa"/>
            <w:shd w:val="clear" w:color="auto" w:fill="auto"/>
            <w:vAlign w:val="center"/>
          </w:tcPr>
          <w:p w14:paraId="37B9A478" w14:textId="77777777" w:rsidR="005C42F9" w:rsidRPr="00FE4C35" w:rsidRDefault="005C42F9" w:rsidP="00C42C12"/>
        </w:tc>
        <w:tc>
          <w:tcPr>
            <w:tcW w:w="4320" w:type="dxa"/>
            <w:vAlign w:val="center"/>
          </w:tcPr>
          <w:p w14:paraId="67E76310" w14:textId="77777777" w:rsidR="005C42F9" w:rsidRPr="00FE4C35" w:rsidRDefault="005C42F9" w:rsidP="00C42C12">
            <w:r w:rsidRPr="00FE4C35">
              <w:t>Optional Self-Check</w:t>
            </w:r>
          </w:p>
        </w:tc>
        <w:tc>
          <w:tcPr>
            <w:tcW w:w="1710" w:type="dxa"/>
            <w:vAlign w:val="center"/>
          </w:tcPr>
          <w:p w14:paraId="32D043FD" w14:textId="77777777" w:rsidR="005C42F9" w:rsidRPr="00FE4C35" w:rsidRDefault="005C42F9" w:rsidP="00C42C12">
            <w:r w:rsidRPr="00FE4C35">
              <w:t>Wed., XX/XX</w:t>
            </w:r>
          </w:p>
        </w:tc>
        <w:tc>
          <w:tcPr>
            <w:tcW w:w="1013" w:type="dxa"/>
            <w:shd w:val="clear" w:color="auto" w:fill="auto"/>
            <w:vAlign w:val="center"/>
          </w:tcPr>
          <w:p w14:paraId="7ACD1F51" w14:textId="77777777" w:rsidR="005C42F9" w:rsidRPr="00FE4C35" w:rsidRDefault="005C42F9" w:rsidP="00C42C12">
            <w:r w:rsidRPr="00FE4C35">
              <w:t>----</w:t>
            </w:r>
          </w:p>
        </w:tc>
      </w:tr>
      <w:tr w:rsidR="00FE4C35" w:rsidRPr="00FE4C35" w14:paraId="03271660" w14:textId="77777777" w:rsidTr="00C42C12">
        <w:trPr>
          <w:trHeight w:val="20"/>
          <w:jc w:val="center"/>
        </w:trPr>
        <w:tc>
          <w:tcPr>
            <w:tcW w:w="2065" w:type="dxa"/>
            <w:vMerge/>
            <w:shd w:val="clear" w:color="auto" w:fill="auto"/>
            <w:vAlign w:val="center"/>
          </w:tcPr>
          <w:p w14:paraId="29A58908" w14:textId="77777777" w:rsidR="005C42F9" w:rsidRPr="00FE4C35" w:rsidRDefault="005C42F9" w:rsidP="00C42C12"/>
        </w:tc>
        <w:tc>
          <w:tcPr>
            <w:tcW w:w="5400" w:type="dxa"/>
            <w:tcBorders>
              <w:bottom w:val="single" w:sz="4" w:space="0" w:color="auto"/>
            </w:tcBorders>
            <w:shd w:val="clear" w:color="auto" w:fill="auto"/>
            <w:vAlign w:val="center"/>
          </w:tcPr>
          <w:p w14:paraId="4E86BD97" w14:textId="77777777" w:rsidR="005C42F9" w:rsidRPr="00FE4C35" w:rsidRDefault="005C42F9" w:rsidP="00C42C12"/>
        </w:tc>
        <w:tc>
          <w:tcPr>
            <w:tcW w:w="4320" w:type="dxa"/>
            <w:tcBorders>
              <w:bottom w:val="single" w:sz="4" w:space="0" w:color="auto"/>
            </w:tcBorders>
            <w:vAlign w:val="center"/>
          </w:tcPr>
          <w:p w14:paraId="222420D9" w14:textId="77777777" w:rsidR="005C42F9" w:rsidRPr="00FE4C35" w:rsidRDefault="005C42F9" w:rsidP="00C42C12">
            <w:r w:rsidRPr="00FE4C35">
              <w:t>Student Background</w:t>
            </w:r>
          </w:p>
        </w:tc>
        <w:tc>
          <w:tcPr>
            <w:tcW w:w="1710" w:type="dxa"/>
            <w:tcBorders>
              <w:bottom w:val="single" w:sz="4" w:space="0" w:color="auto"/>
            </w:tcBorders>
            <w:vAlign w:val="center"/>
          </w:tcPr>
          <w:p w14:paraId="5F0CFA40" w14:textId="77777777" w:rsidR="005C42F9" w:rsidRPr="00FE4C35" w:rsidRDefault="005C42F9" w:rsidP="00C42C12">
            <w:r w:rsidRPr="00FE4C35">
              <w:t>Thurs., XX/XX</w:t>
            </w:r>
          </w:p>
        </w:tc>
        <w:tc>
          <w:tcPr>
            <w:tcW w:w="1013" w:type="dxa"/>
            <w:tcBorders>
              <w:bottom w:val="single" w:sz="4" w:space="0" w:color="auto"/>
            </w:tcBorders>
            <w:shd w:val="clear" w:color="auto" w:fill="auto"/>
            <w:vAlign w:val="center"/>
          </w:tcPr>
          <w:p w14:paraId="0FE945CA" w14:textId="77777777" w:rsidR="005C42F9" w:rsidRPr="00FE4C35" w:rsidRDefault="005C42F9" w:rsidP="00C42C12">
            <w:r w:rsidRPr="00FE4C35">
              <w:t>45 LM</w:t>
            </w:r>
          </w:p>
        </w:tc>
      </w:tr>
      <w:tr w:rsidR="00FE4C35" w:rsidRPr="00FE4C35" w14:paraId="397DDDB7" w14:textId="77777777" w:rsidTr="00C42C12">
        <w:trPr>
          <w:trHeight w:val="20"/>
          <w:jc w:val="center"/>
        </w:trPr>
        <w:tc>
          <w:tcPr>
            <w:tcW w:w="2065" w:type="dxa"/>
            <w:vMerge/>
            <w:shd w:val="clear" w:color="auto" w:fill="auto"/>
            <w:vAlign w:val="center"/>
          </w:tcPr>
          <w:p w14:paraId="400F4745" w14:textId="77777777" w:rsidR="003A4CCD" w:rsidRPr="00FE4C35" w:rsidRDefault="003A4CCD" w:rsidP="00C42C12"/>
        </w:tc>
        <w:tc>
          <w:tcPr>
            <w:tcW w:w="5400" w:type="dxa"/>
            <w:tcBorders>
              <w:bottom w:val="single" w:sz="4" w:space="0" w:color="auto"/>
            </w:tcBorders>
            <w:shd w:val="clear" w:color="auto" w:fill="auto"/>
            <w:vAlign w:val="center"/>
          </w:tcPr>
          <w:p w14:paraId="252DFC0F" w14:textId="3860651B" w:rsidR="003A4CCD" w:rsidRPr="00FE4C35" w:rsidRDefault="003A4CCD" w:rsidP="00C42C12"/>
        </w:tc>
        <w:tc>
          <w:tcPr>
            <w:tcW w:w="4320" w:type="dxa"/>
            <w:tcBorders>
              <w:bottom w:val="single" w:sz="4" w:space="0" w:color="auto"/>
            </w:tcBorders>
            <w:vAlign w:val="center"/>
          </w:tcPr>
          <w:p w14:paraId="702B84B1" w14:textId="65137E12" w:rsidR="003A4CCD" w:rsidRPr="00FE4C35" w:rsidRDefault="00F76B55" w:rsidP="00C42C12">
            <w:r w:rsidRPr="00FE4C35">
              <w:t>Discussion Board Introduction with Instructor Responses</w:t>
            </w:r>
          </w:p>
        </w:tc>
        <w:tc>
          <w:tcPr>
            <w:tcW w:w="1710" w:type="dxa"/>
            <w:tcBorders>
              <w:bottom w:val="single" w:sz="4" w:space="0" w:color="auto"/>
            </w:tcBorders>
            <w:vAlign w:val="center"/>
          </w:tcPr>
          <w:p w14:paraId="508E71D0" w14:textId="62FAF269" w:rsidR="003A4CCD" w:rsidRPr="00FE4C35" w:rsidRDefault="003A4CCD" w:rsidP="00C42C12">
            <w:r w:rsidRPr="00FE4C35">
              <w:t>Fri., XX/XX</w:t>
            </w:r>
          </w:p>
        </w:tc>
        <w:tc>
          <w:tcPr>
            <w:tcW w:w="1013" w:type="dxa"/>
            <w:tcBorders>
              <w:bottom w:val="single" w:sz="4" w:space="0" w:color="auto"/>
            </w:tcBorders>
            <w:shd w:val="clear" w:color="auto" w:fill="auto"/>
            <w:vAlign w:val="center"/>
          </w:tcPr>
          <w:p w14:paraId="03B1079E" w14:textId="07AF5554" w:rsidR="003A4CCD" w:rsidRPr="00FE4C35" w:rsidRDefault="003A4CCD" w:rsidP="003A4CCD">
            <w:r w:rsidRPr="00FE4C35">
              <w:t>S2I – 45 LM</w:t>
            </w:r>
          </w:p>
        </w:tc>
      </w:tr>
      <w:tr w:rsidR="00FE4C35" w:rsidRPr="00FE4C35" w14:paraId="610226A4" w14:textId="77777777" w:rsidTr="00C42C12">
        <w:trPr>
          <w:trHeight w:val="20"/>
          <w:jc w:val="center"/>
        </w:trPr>
        <w:tc>
          <w:tcPr>
            <w:tcW w:w="2065" w:type="dxa"/>
            <w:vMerge/>
            <w:tcBorders>
              <w:bottom w:val="single" w:sz="4" w:space="0" w:color="auto"/>
            </w:tcBorders>
            <w:shd w:val="clear" w:color="auto" w:fill="auto"/>
            <w:vAlign w:val="center"/>
          </w:tcPr>
          <w:p w14:paraId="0D921900" w14:textId="77777777" w:rsidR="005C42F9" w:rsidRPr="00FE4C35" w:rsidRDefault="005C42F9" w:rsidP="00C42C12"/>
        </w:tc>
        <w:tc>
          <w:tcPr>
            <w:tcW w:w="5400" w:type="dxa"/>
            <w:tcBorders>
              <w:bottom w:val="single" w:sz="4" w:space="0" w:color="auto"/>
            </w:tcBorders>
            <w:shd w:val="clear" w:color="auto" w:fill="auto"/>
            <w:vAlign w:val="center"/>
          </w:tcPr>
          <w:p w14:paraId="38D5CA5A" w14:textId="77777777" w:rsidR="005C42F9" w:rsidRPr="00FE4C35" w:rsidRDefault="005C42F9" w:rsidP="00C42C12">
            <w:r w:rsidRPr="00FE4C35">
              <w:t>Read and review emails, announcements, and “Questions about the Course” Forum feedback.</w:t>
            </w:r>
          </w:p>
        </w:tc>
        <w:tc>
          <w:tcPr>
            <w:tcW w:w="4320" w:type="dxa"/>
            <w:tcBorders>
              <w:bottom w:val="single" w:sz="4" w:space="0" w:color="auto"/>
            </w:tcBorders>
            <w:vAlign w:val="center"/>
          </w:tcPr>
          <w:p w14:paraId="7CC0B5C2" w14:textId="77777777" w:rsidR="005C42F9" w:rsidRPr="00FE4C35" w:rsidRDefault="005C42F9" w:rsidP="00C42C12"/>
        </w:tc>
        <w:tc>
          <w:tcPr>
            <w:tcW w:w="1710" w:type="dxa"/>
            <w:tcBorders>
              <w:bottom w:val="single" w:sz="4" w:space="0" w:color="auto"/>
            </w:tcBorders>
            <w:vAlign w:val="center"/>
          </w:tcPr>
          <w:p w14:paraId="0809D63B" w14:textId="77777777" w:rsidR="005C42F9" w:rsidRPr="00FE4C35" w:rsidRDefault="005C42F9" w:rsidP="00C42C12"/>
        </w:tc>
        <w:tc>
          <w:tcPr>
            <w:tcW w:w="1013" w:type="dxa"/>
            <w:tcBorders>
              <w:bottom w:val="single" w:sz="4" w:space="0" w:color="auto"/>
            </w:tcBorders>
            <w:shd w:val="clear" w:color="auto" w:fill="auto"/>
            <w:vAlign w:val="center"/>
          </w:tcPr>
          <w:p w14:paraId="7C6C478F" w14:textId="77777777" w:rsidR="005C42F9" w:rsidRPr="00FE4C35" w:rsidRDefault="005C42F9" w:rsidP="00C42C12">
            <w:r w:rsidRPr="00FE4C35">
              <w:t>30 LM</w:t>
            </w:r>
          </w:p>
        </w:tc>
      </w:tr>
      <w:tr w:rsidR="00FE4C35" w:rsidRPr="00FE4C35" w14:paraId="38626F48" w14:textId="77777777" w:rsidTr="00C42C12">
        <w:trPr>
          <w:trHeight w:val="20"/>
          <w:jc w:val="center"/>
        </w:trPr>
        <w:tc>
          <w:tcPr>
            <w:tcW w:w="13495" w:type="dxa"/>
            <w:gridSpan w:val="4"/>
            <w:tcBorders>
              <w:bottom w:val="single" w:sz="12" w:space="0" w:color="auto"/>
            </w:tcBorders>
            <w:shd w:val="clear" w:color="auto" w:fill="D9D9D9"/>
            <w:vAlign w:val="center"/>
          </w:tcPr>
          <w:p w14:paraId="2A915EC9" w14:textId="577FCAB2" w:rsidR="005C42F9" w:rsidRPr="00FE4C35" w:rsidRDefault="005C42F9" w:rsidP="00F76B55">
            <w:r w:rsidRPr="00FE4C35">
              <w:t xml:space="preserve">Start Here Module Total </w:t>
            </w:r>
            <w:r w:rsidR="00F76B55" w:rsidRPr="00FE4C35">
              <w:t>Student to Instructor Contact Minutes</w:t>
            </w:r>
            <w:r w:rsidRPr="00FE4C35">
              <w:t xml:space="preserve"> (Undergraduate &amp; Graduate Students):</w:t>
            </w:r>
          </w:p>
        </w:tc>
        <w:tc>
          <w:tcPr>
            <w:tcW w:w="1013" w:type="dxa"/>
            <w:tcBorders>
              <w:bottom w:val="single" w:sz="12" w:space="0" w:color="auto"/>
            </w:tcBorders>
            <w:shd w:val="clear" w:color="auto" w:fill="D9D9D9"/>
            <w:vAlign w:val="center"/>
          </w:tcPr>
          <w:p w14:paraId="25EE0C81" w14:textId="26B7DCC2" w:rsidR="005C42F9" w:rsidRPr="00FE4C35" w:rsidRDefault="005303F1" w:rsidP="00F76B55">
            <w:r w:rsidRPr="00FE4C35">
              <w:t>225</w:t>
            </w:r>
            <w:r w:rsidR="005C42F9" w:rsidRPr="00FE4C35">
              <w:t xml:space="preserve"> </w:t>
            </w:r>
            <w:r w:rsidR="00F76B55" w:rsidRPr="00FE4C35">
              <w:t>CM</w:t>
            </w:r>
          </w:p>
        </w:tc>
      </w:tr>
      <w:tr w:rsidR="00FE4C35" w:rsidRPr="00FE4C35" w14:paraId="2EB04A35" w14:textId="77777777" w:rsidTr="00C42C12">
        <w:trPr>
          <w:trHeight w:val="20"/>
          <w:jc w:val="center"/>
        </w:trPr>
        <w:tc>
          <w:tcPr>
            <w:tcW w:w="2065" w:type="dxa"/>
            <w:vMerge w:val="restart"/>
            <w:tcBorders>
              <w:top w:val="single" w:sz="12" w:space="0" w:color="auto"/>
            </w:tcBorders>
            <w:shd w:val="clear" w:color="auto" w:fill="auto"/>
          </w:tcPr>
          <w:p w14:paraId="3353DC66" w14:textId="022A4091" w:rsidR="005C42F9" w:rsidRPr="00FE4C35" w:rsidRDefault="005C42F9" w:rsidP="00C42C12">
            <w:r w:rsidRPr="00FE4C35">
              <w:lastRenderedPageBreak/>
              <w:t xml:space="preserve">Module </w:t>
            </w:r>
            <w:r w:rsidR="00920857" w:rsidRPr="00FE4C35">
              <w:t>2: Chapter 1</w:t>
            </w:r>
          </w:p>
          <w:p w14:paraId="333AF438" w14:textId="29DC63B9" w:rsidR="005C42F9" w:rsidRPr="00FE4C35" w:rsidRDefault="00F76B55" w:rsidP="00C42C12">
            <w:pPr>
              <w:pStyle w:val="ListParagraph"/>
              <w:numPr>
                <w:ilvl w:val="0"/>
                <w:numId w:val="6"/>
              </w:numPr>
            </w:pPr>
            <w:r w:rsidRPr="00FE4C35">
              <w:t>Organization Development</w:t>
            </w:r>
          </w:p>
        </w:tc>
        <w:tc>
          <w:tcPr>
            <w:tcW w:w="5400" w:type="dxa"/>
            <w:tcBorders>
              <w:top w:val="single" w:sz="12" w:space="0" w:color="auto"/>
            </w:tcBorders>
            <w:shd w:val="clear" w:color="auto" w:fill="auto"/>
            <w:vAlign w:val="center"/>
          </w:tcPr>
          <w:p w14:paraId="77B7E6E6" w14:textId="77777777" w:rsidR="005C42F9" w:rsidRPr="00FE4C35" w:rsidRDefault="005C42F9" w:rsidP="00C42C12">
            <w:r w:rsidRPr="00FE4C35">
              <w:t>Read Cummings &amp; Worley “Ch. 1: General Introduction to Organization Development” (pp. 1-38)</w:t>
            </w:r>
          </w:p>
        </w:tc>
        <w:tc>
          <w:tcPr>
            <w:tcW w:w="4320" w:type="dxa"/>
            <w:tcBorders>
              <w:top w:val="single" w:sz="12" w:space="0" w:color="auto"/>
            </w:tcBorders>
            <w:vAlign w:val="center"/>
          </w:tcPr>
          <w:p w14:paraId="65220E99" w14:textId="77777777" w:rsidR="005C42F9" w:rsidRPr="00FE4C35" w:rsidRDefault="005C42F9" w:rsidP="00C42C12"/>
        </w:tc>
        <w:tc>
          <w:tcPr>
            <w:tcW w:w="1710" w:type="dxa"/>
            <w:tcBorders>
              <w:top w:val="single" w:sz="12" w:space="0" w:color="auto"/>
            </w:tcBorders>
            <w:vAlign w:val="center"/>
          </w:tcPr>
          <w:p w14:paraId="6696E5F6" w14:textId="77777777" w:rsidR="005C42F9" w:rsidRPr="00FE4C35" w:rsidRDefault="005C42F9" w:rsidP="00C42C12"/>
        </w:tc>
        <w:tc>
          <w:tcPr>
            <w:tcW w:w="1013" w:type="dxa"/>
            <w:tcBorders>
              <w:top w:val="single" w:sz="12" w:space="0" w:color="auto"/>
            </w:tcBorders>
            <w:shd w:val="clear" w:color="auto" w:fill="auto"/>
            <w:vAlign w:val="center"/>
          </w:tcPr>
          <w:p w14:paraId="4600FB2A" w14:textId="77777777" w:rsidR="005C42F9" w:rsidRPr="00FE4C35" w:rsidRDefault="005C42F9" w:rsidP="00C42C12">
            <w:r w:rsidRPr="00FE4C35">
              <w:t>90 LM</w:t>
            </w:r>
          </w:p>
        </w:tc>
      </w:tr>
      <w:tr w:rsidR="00FE4C35" w:rsidRPr="00FE4C35" w14:paraId="25A97A4D" w14:textId="77777777" w:rsidTr="00C42C12">
        <w:trPr>
          <w:trHeight w:val="20"/>
          <w:jc w:val="center"/>
        </w:trPr>
        <w:tc>
          <w:tcPr>
            <w:tcW w:w="2065" w:type="dxa"/>
            <w:vMerge/>
            <w:shd w:val="clear" w:color="auto" w:fill="auto"/>
            <w:vAlign w:val="center"/>
          </w:tcPr>
          <w:p w14:paraId="3C1BA5D3" w14:textId="77777777" w:rsidR="005C42F9" w:rsidRPr="00FE4C35" w:rsidRDefault="005C42F9" w:rsidP="00C42C12"/>
        </w:tc>
        <w:tc>
          <w:tcPr>
            <w:tcW w:w="5400" w:type="dxa"/>
            <w:shd w:val="clear" w:color="auto" w:fill="auto"/>
            <w:vAlign w:val="center"/>
          </w:tcPr>
          <w:p w14:paraId="0BB56FF0" w14:textId="77777777" w:rsidR="005C42F9" w:rsidRPr="00FE4C35" w:rsidRDefault="005C42F9" w:rsidP="00C42C12">
            <w:r w:rsidRPr="00FE4C35">
              <w:t>View PowerPoint Lecture #1A</w:t>
            </w:r>
          </w:p>
        </w:tc>
        <w:tc>
          <w:tcPr>
            <w:tcW w:w="4320" w:type="dxa"/>
            <w:vAlign w:val="center"/>
          </w:tcPr>
          <w:p w14:paraId="4A940D53" w14:textId="77777777" w:rsidR="005C42F9" w:rsidRPr="00FE4C35" w:rsidRDefault="005C42F9" w:rsidP="00C42C12"/>
        </w:tc>
        <w:tc>
          <w:tcPr>
            <w:tcW w:w="1710" w:type="dxa"/>
            <w:vAlign w:val="center"/>
          </w:tcPr>
          <w:p w14:paraId="2CCFF967" w14:textId="77777777" w:rsidR="005C42F9" w:rsidRPr="00FE4C35" w:rsidRDefault="005C42F9" w:rsidP="00C42C12"/>
        </w:tc>
        <w:tc>
          <w:tcPr>
            <w:tcW w:w="1013" w:type="dxa"/>
            <w:shd w:val="clear" w:color="auto" w:fill="auto"/>
            <w:vAlign w:val="center"/>
          </w:tcPr>
          <w:p w14:paraId="419FAC80" w14:textId="5E577078" w:rsidR="005C42F9" w:rsidRPr="00FE4C35" w:rsidRDefault="003A5461" w:rsidP="00C42C12">
            <w:r w:rsidRPr="00FE4C35">
              <w:t>S2I - 60 CM</w:t>
            </w:r>
          </w:p>
        </w:tc>
      </w:tr>
      <w:tr w:rsidR="00FE4C35" w:rsidRPr="00FE4C35" w14:paraId="40902010" w14:textId="77777777" w:rsidTr="00C42C12">
        <w:trPr>
          <w:trHeight w:val="20"/>
          <w:jc w:val="center"/>
        </w:trPr>
        <w:tc>
          <w:tcPr>
            <w:tcW w:w="2065" w:type="dxa"/>
            <w:vMerge/>
            <w:shd w:val="clear" w:color="auto" w:fill="auto"/>
            <w:vAlign w:val="center"/>
          </w:tcPr>
          <w:p w14:paraId="71C5A09B" w14:textId="77777777" w:rsidR="005C42F9" w:rsidRPr="00FE4C35" w:rsidRDefault="005C42F9" w:rsidP="00C42C12"/>
        </w:tc>
        <w:tc>
          <w:tcPr>
            <w:tcW w:w="5400" w:type="dxa"/>
            <w:shd w:val="clear" w:color="auto" w:fill="auto"/>
            <w:vAlign w:val="center"/>
          </w:tcPr>
          <w:p w14:paraId="45AF42D5" w14:textId="77777777" w:rsidR="005C42F9" w:rsidRPr="00FE4C35" w:rsidRDefault="005C42F9" w:rsidP="00C42C12">
            <w:pPr>
              <w:rPr>
                <w:b/>
              </w:rPr>
            </w:pPr>
            <w:r w:rsidRPr="00FE4C35">
              <w:t>Read Cummings &amp; Worley “Ch. 2: The Nature of Planned Change” (pp. 39-77)</w:t>
            </w:r>
          </w:p>
        </w:tc>
        <w:tc>
          <w:tcPr>
            <w:tcW w:w="4320" w:type="dxa"/>
            <w:vAlign w:val="center"/>
          </w:tcPr>
          <w:p w14:paraId="6FA3CE33" w14:textId="77777777" w:rsidR="005C42F9" w:rsidRPr="00FE4C35" w:rsidRDefault="005C42F9" w:rsidP="00C42C12"/>
        </w:tc>
        <w:tc>
          <w:tcPr>
            <w:tcW w:w="1710" w:type="dxa"/>
            <w:vAlign w:val="center"/>
          </w:tcPr>
          <w:p w14:paraId="7A2A7F26" w14:textId="77777777" w:rsidR="005C42F9" w:rsidRPr="00FE4C35" w:rsidRDefault="005C42F9" w:rsidP="00C42C12"/>
        </w:tc>
        <w:tc>
          <w:tcPr>
            <w:tcW w:w="1013" w:type="dxa"/>
            <w:shd w:val="clear" w:color="auto" w:fill="auto"/>
            <w:vAlign w:val="center"/>
          </w:tcPr>
          <w:p w14:paraId="4B5CC220" w14:textId="77777777" w:rsidR="005C42F9" w:rsidRPr="00FE4C35" w:rsidRDefault="005C42F9" w:rsidP="00C42C12">
            <w:r w:rsidRPr="00FE4C35">
              <w:t>90 LM</w:t>
            </w:r>
          </w:p>
        </w:tc>
      </w:tr>
      <w:tr w:rsidR="00FE4C35" w:rsidRPr="00FE4C35" w14:paraId="1C3C1C4F" w14:textId="77777777" w:rsidTr="00C42C12">
        <w:trPr>
          <w:trHeight w:val="20"/>
          <w:jc w:val="center"/>
        </w:trPr>
        <w:tc>
          <w:tcPr>
            <w:tcW w:w="2065" w:type="dxa"/>
            <w:vMerge/>
            <w:shd w:val="clear" w:color="auto" w:fill="auto"/>
            <w:vAlign w:val="center"/>
          </w:tcPr>
          <w:p w14:paraId="742AE8DD" w14:textId="77777777" w:rsidR="005C42F9" w:rsidRPr="00FE4C35" w:rsidRDefault="005C42F9" w:rsidP="00C42C12"/>
        </w:tc>
        <w:tc>
          <w:tcPr>
            <w:tcW w:w="5400" w:type="dxa"/>
            <w:shd w:val="clear" w:color="auto" w:fill="auto"/>
            <w:vAlign w:val="center"/>
          </w:tcPr>
          <w:p w14:paraId="2D346B6F" w14:textId="77777777" w:rsidR="005C42F9" w:rsidRPr="00FE4C35" w:rsidRDefault="005C42F9" w:rsidP="00C42C12">
            <w:pPr>
              <w:rPr>
                <w:b/>
              </w:rPr>
            </w:pPr>
            <w:r w:rsidRPr="00FE4C35">
              <w:t>View PowerPoint Lecture #1B</w:t>
            </w:r>
          </w:p>
        </w:tc>
        <w:tc>
          <w:tcPr>
            <w:tcW w:w="4320" w:type="dxa"/>
            <w:vAlign w:val="center"/>
          </w:tcPr>
          <w:p w14:paraId="4F0A529F" w14:textId="77777777" w:rsidR="005C42F9" w:rsidRPr="00FE4C35" w:rsidRDefault="005C42F9" w:rsidP="00C42C12"/>
        </w:tc>
        <w:tc>
          <w:tcPr>
            <w:tcW w:w="1710" w:type="dxa"/>
            <w:vAlign w:val="center"/>
          </w:tcPr>
          <w:p w14:paraId="5A107AAC" w14:textId="77777777" w:rsidR="005C42F9" w:rsidRPr="00FE4C35" w:rsidRDefault="005C42F9" w:rsidP="00C42C12"/>
        </w:tc>
        <w:tc>
          <w:tcPr>
            <w:tcW w:w="1013" w:type="dxa"/>
            <w:shd w:val="clear" w:color="auto" w:fill="auto"/>
            <w:vAlign w:val="center"/>
          </w:tcPr>
          <w:p w14:paraId="453EFB51" w14:textId="5857E39A" w:rsidR="005C42F9" w:rsidRPr="00FE4C35" w:rsidRDefault="00F76B55" w:rsidP="00F76B55">
            <w:r w:rsidRPr="00FE4C35">
              <w:t xml:space="preserve">S2I - </w:t>
            </w:r>
            <w:r w:rsidR="005C42F9" w:rsidRPr="00FE4C35">
              <w:t xml:space="preserve">60 </w:t>
            </w:r>
            <w:r w:rsidRPr="00FE4C35">
              <w:t>C</w:t>
            </w:r>
            <w:r w:rsidR="005C42F9" w:rsidRPr="00FE4C35">
              <w:t>M</w:t>
            </w:r>
          </w:p>
        </w:tc>
      </w:tr>
      <w:tr w:rsidR="00FE4C35" w:rsidRPr="00FE4C35" w14:paraId="18BAB9FD" w14:textId="77777777" w:rsidTr="00C42C12">
        <w:trPr>
          <w:trHeight w:val="20"/>
          <w:jc w:val="center"/>
        </w:trPr>
        <w:tc>
          <w:tcPr>
            <w:tcW w:w="2065" w:type="dxa"/>
            <w:vMerge/>
            <w:shd w:val="clear" w:color="auto" w:fill="auto"/>
            <w:vAlign w:val="center"/>
          </w:tcPr>
          <w:p w14:paraId="4916B9EC" w14:textId="77777777" w:rsidR="005C42F9" w:rsidRPr="00FE4C35" w:rsidRDefault="005C42F9" w:rsidP="00C42C12"/>
        </w:tc>
        <w:tc>
          <w:tcPr>
            <w:tcW w:w="5400" w:type="dxa"/>
            <w:tcBorders>
              <w:bottom w:val="single" w:sz="4" w:space="0" w:color="auto"/>
            </w:tcBorders>
            <w:shd w:val="clear" w:color="auto" w:fill="auto"/>
            <w:vAlign w:val="center"/>
          </w:tcPr>
          <w:p w14:paraId="07E7678F" w14:textId="77777777" w:rsidR="005C42F9" w:rsidRPr="00FE4C35" w:rsidRDefault="005C42F9" w:rsidP="00C42C12">
            <w:r w:rsidRPr="00FE4C35">
              <w:t>Read Industry News (review SHRM &amp; NRF websites)</w:t>
            </w:r>
          </w:p>
        </w:tc>
        <w:tc>
          <w:tcPr>
            <w:tcW w:w="4320" w:type="dxa"/>
            <w:tcBorders>
              <w:bottom w:val="single" w:sz="4" w:space="0" w:color="auto"/>
            </w:tcBorders>
            <w:vAlign w:val="center"/>
          </w:tcPr>
          <w:p w14:paraId="537C7DBD" w14:textId="77777777" w:rsidR="005C42F9" w:rsidRPr="00FE4C35" w:rsidRDefault="005C42F9" w:rsidP="00C42C12"/>
        </w:tc>
        <w:tc>
          <w:tcPr>
            <w:tcW w:w="1710" w:type="dxa"/>
            <w:tcBorders>
              <w:bottom w:val="single" w:sz="4" w:space="0" w:color="auto"/>
            </w:tcBorders>
            <w:vAlign w:val="center"/>
          </w:tcPr>
          <w:p w14:paraId="69F09C9D" w14:textId="77777777" w:rsidR="005C42F9" w:rsidRPr="00FE4C35" w:rsidRDefault="005C42F9" w:rsidP="00C42C12"/>
        </w:tc>
        <w:tc>
          <w:tcPr>
            <w:tcW w:w="1013" w:type="dxa"/>
            <w:tcBorders>
              <w:bottom w:val="single" w:sz="4" w:space="0" w:color="auto"/>
            </w:tcBorders>
            <w:shd w:val="clear" w:color="auto" w:fill="auto"/>
            <w:vAlign w:val="center"/>
          </w:tcPr>
          <w:p w14:paraId="4EB534E3" w14:textId="77777777" w:rsidR="005C42F9" w:rsidRPr="00FE4C35" w:rsidRDefault="005C42F9" w:rsidP="00C42C12">
            <w:r w:rsidRPr="00FE4C35">
              <w:t>30 LM</w:t>
            </w:r>
          </w:p>
        </w:tc>
      </w:tr>
      <w:tr w:rsidR="00FE4C35" w:rsidRPr="00FE4C35" w14:paraId="2E53F26D" w14:textId="77777777" w:rsidTr="00C42C12">
        <w:trPr>
          <w:trHeight w:val="20"/>
          <w:jc w:val="center"/>
        </w:trPr>
        <w:tc>
          <w:tcPr>
            <w:tcW w:w="2065" w:type="dxa"/>
            <w:vMerge/>
            <w:shd w:val="clear" w:color="auto" w:fill="auto"/>
            <w:vAlign w:val="center"/>
          </w:tcPr>
          <w:p w14:paraId="6BEA4C53" w14:textId="77777777" w:rsidR="0060005C" w:rsidRPr="00FE4C35" w:rsidRDefault="0060005C" w:rsidP="0060005C"/>
        </w:tc>
        <w:tc>
          <w:tcPr>
            <w:tcW w:w="5400" w:type="dxa"/>
            <w:tcBorders>
              <w:bottom w:val="single" w:sz="4" w:space="0" w:color="auto"/>
            </w:tcBorders>
            <w:shd w:val="clear" w:color="auto" w:fill="auto"/>
            <w:vAlign w:val="center"/>
          </w:tcPr>
          <w:p w14:paraId="167EF49B" w14:textId="2097E6D6" w:rsidR="0060005C" w:rsidRPr="00FE4C35" w:rsidRDefault="0060005C" w:rsidP="0060005C">
            <w:r w:rsidRPr="00FE4C35">
              <w:t>Synchronous Class Meeting</w:t>
            </w:r>
          </w:p>
        </w:tc>
        <w:tc>
          <w:tcPr>
            <w:tcW w:w="4320" w:type="dxa"/>
            <w:tcBorders>
              <w:bottom w:val="single" w:sz="4" w:space="0" w:color="auto"/>
            </w:tcBorders>
            <w:vAlign w:val="center"/>
          </w:tcPr>
          <w:p w14:paraId="1F7A99E1" w14:textId="77777777" w:rsidR="0060005C" w:rsidRPr="00FE4C35" w:rsidRDefault="0060005C" w:rsidP="0060005C"/>
        </w:tc>
        <w:tc>
          <w:tcPr>
            <w:tcW w:w="1710" w:type="dxa"/>
            <w:tcBorders>
              <w:bottom w:val="single" w:sz="4" w:space="0" w:color="auto"/>
            </w:tcBorders>
            <w:vAlign w:val="center"/>
          </w:tcPr>
          <w:p w14:paraId="3D6E0FBA" w14:textId="2D1D8777" w:rsidR="0060005C" w:rsidRPr="00FE4C35" w:rsidRDefault="0060005C" w:rsidP="0060005C">
            <w:r w:rsidRPr="00FE4C35">
              <w:t>Tues., XX/XX</w:t>
            </w:r>
          </w:p>
        </w:tc>
        <w:tc>
          <w:tcPr>
            <w:tcW w:w="1013" w:type="dxa"/>
            <w:tcBorders>
              <w:bottom w:val="single" w:sz="4" w:space="0" w:color="auto"/>
            </w:tcBorders>
            <w:shd w:val="clear" w:color="auto" w:fill="auto"/>
            <w:vAlign w:val="center"/>
          </w:tcPr>
          <w:p w14:paraId="425E14E2" w14:textId="600CD21E" w:rsidR="0060005C" w:rsidRPr="00FE4C35" w:rsidRDefault="0060005C" w:rsidP="005303F1">
            <w:r w:rsidRPr="00FE4C35">
              <w:t xml:space="preserve">S2I – </w:t>
            </w:r>
            <w:r w:rsidR="005303F1" w:rsidRPr="00FE4C35">
              <w:t>180</w:t>
            </w:r>
            <w:r w:rsidRPr="00FE4C35">
              <w:t xml:space="preserve"> CM</w:t>
            </w:r>
          </w:p>
        </w:tc>
      </w:tr>
      <w:tr w:rsidR="00FE4C35" w:rsidRPr="00FE4C35" w14:paraId="107610B9" w14:textId="77777777" w:rsidTr="00C42C12">
        <w:trPr>
          <w:trHeight w:val="20"/>
          <w:jc w:val="center"/>
        </w:trPr>
        <w:tc>
          <w:tcPr>
            <w:tcW w:w="2065" w:type="dxa"/>
            <w:vMerge/>
            <w:shd w:val="clear" w:color="auto" w:fill="auto"/>
            <w:vAlign w:val="center"/>
          </w:tcPr>
          <w:p w14:paraId="4E7DEA5D" w14:textId="77777777" w:rsidR="005C42F9" w:rsidRPr="00FE4C35" w:rsidRDefault="005C42F9" w:rsidP="00C42C12"/>
        </w:tc>
        <w:tc>
          <w:tcPr>
            <w:tcW w:w="5400" w:type="dxa"/>
            <w:tcBorders>
              <w:bottom w:val="single" w:sz="4" w:space="0" w:color="auto"/>
            </w:tcBorders>
            <w:shd w:val="clear" w:color="auto" w:fill="auto"/>
            <w:vAlign w:val="center"/>
          </w:tcPr>
          <w:p w14:paraId="4F94C840" w14:textId="77777777" w:rsidR="005C42F9" w:rsidRPr="00FE4C35" w:rsidRDefault="005C42F9" w:rsidP="00C42C12"/>
        </w:tc>
        <w:tc>
          <w:tcPr>
            <w:tcW w:w="4320" w:type="dxa"/>
            <w:tcBorders>
              <w:bottom w:val="single" w:sz="4" w:space="0" w:color="auto"/>
            </w:tcBorders>
            <w:vAlign w:val="center"/>
          </w:tcPr>
          <w:p w14:paraId="19D3309F" w14:textId="77777777" w:rsidR="005C42F9" w:rsidRPr="00FE4C35" w:rsidRDefault="005C42F9" w:rsidP="00C42C12">
            <w:r w:rsidRPr="00FE4C35">
              <w:t>Optional Self-Check</w:t>
            </w:r>
          </w:p>
        </w:tc>
        <w:tc>
          <w:tcPr>
            <w:tcW w:w="1710" w:type="dxa"/>
            <w:tcBorders>
              <w:bottom w:val="single" w:sz="4" w:space="0" w:color="auto"/>
            </w:tcBorders>
            <w:vAlign w:val="center"/>
          </w:tcPr>
          <w:p w14:paraId="55FCF06B" w14:textId="77777777" w:rsidR="005C42F9" w:rsidRPr="00FE4C35" w:rsidRDefault="005C42F9" w:rsidP="00C42C12">
            <w:r w:rsidRPr="00FE4C35">
              <w:t>Wed., XX/XX</w:t>
            </w:r>
          </w:p>
        </w:tc>
        <w:tc>
          <w:tcPr>
            <w:tcW w:w="1013" w:type="dxa"/>
            <w:tcBorders>
              <w:bottom w:val="single" w:sz="4" w:space="0" w:color="auto"/>
            </w:tcBorders>
            <w:shd w:val="clear" w:color="auto" w:fill="auto"/>
            <w:vAlign w:val="center"/>
          </w:tcPr>
          <w:p w14:paraId="63A01C99" w14:textId="77777777" w:rsidR="005C42F9" w:rsidRPr="00FE4C35" w:rsidRDefault="005C42F9" w:rsidP="00C42C12">
            <w:r w:rsidRPr="00FE4C35">
              <w:t>----</w:t>
            </w:r>
          </w:p>
        </w:tc>
      </w:tr>
      <w:tr w:rsidR="00FE4C35" w:rsidRPr="00FE4C35" w14:paraId="0F337414" w14:textId="77777777" w:rsidTr="00C42C12">
        <w:trPr>
          <w:trHeight w:val="20"/>
          <w:jc w:val="center"/>
        </w:trPr>
        <w:tc>
          <w:tcPr>
            <w:tcW w:w="2065" w:type="dxa"/>
            <w:vMerge/>
            <w:shd w:val="clear" w:color="auto" w:fill="auto"/>
            <w:vAlign w:val="center"/>
          </w:tcPr>
          <w:p w14:paraId="1C6C3558" w14:textId="77777777" w:rsidR="005C42F9" w:rsidRPr="00FE4C35" w:rsidRDefault="005C42F9" w:rsidP="00C42C12"/>
        </w:tc>
        <w:tc>
          <w:tcPr>
            <w:tcW w:w="5400" w:type="dxa"/>
            <w:tcBorders>
              <w:bottom w:val="single" w:sz="4" w:space="0" w:color="auto"/>
            </w:tcBorders>
            <w:shd w:val="clear" w:color="auto" w:fill="auto"/>
            <w:vAlign w:val="center"/>
          </w:tcPr>
          <w:p w14:paraId="7E4723EB" w14:textId="77777777" w:rsidR="005C42F9" w:rsidRPr="00FE4C35" w:rsidRDefault="005C42F9" w:rsidP="00C42C12"/>
        </w:tc>
        <w:tc>
          <w:tcPr>
            <w:tcW w:w="4320" w:type="dxa"/>
            <w:tcBorders>
              <w:bottom w:val="single" w:sz="4" w:space="0" w:color="auto"/>
            </w:tcBorders>
            <w:vAlign w:val="center"/>
          </w:tcPr>
          <w:p w14:paraId="0A39DBFF" w14:textId="77777777" w:rsidR="005C42F9" w:rsidRPr="00FE4C35" w:rsidRDefault="005C42F9" w:rsidP="00C42C12">
            <w:r w:rsidRPr="00FE4C35">
              <w:t>Discussion Forum Initial Post #1</w:t>
            </w:r>
          </w:p>
        </w:tc>
        <w:tc>
          <w:tcPr>
            <w:tcW w:w="1710" w:type="dxa"/>
            <w:tcBorders>
              <w:bottom w:val="single" w:sz="4" w:space="0" w:color="auto"/>
            </w:tcBorders>
            <w:vAlign w:val="center"/>
          </w:tcPr>
          <w:p w14:paraId="68B96F38" w14:textId="77777777" w:rsidR="005C42F9" w:rsidRPr="00FE4C35" w:rsidRDefault="005C42F9" w:rsidP="00C42C12">
            <w:r w:rsidRPr="00FE4C35">
              <w:t>Thurs., XX/XX</w:t>
            </w:r>
          </w:p>
        </w:tc>
        <w:tc>
          <w:tcPr>
            <w:tcW w:w="1013" w:type="dxa"/>
            <w:tcBorders>
              <w:bottom w:val="single" w:sz="4" w:space="0" w:color="auto"/>
            </w:tcBorders>
            <w:shd w:val="clear" w:color="auto" w:fill="auto"/>
            <w:vAlign w:val="center"/>
          </w:tcPr>
          <w:p w14:paraId="2CECB048" w14:textId="564C1A55" w:rsidR="005C42F9" w:rsidRPr="00FE4C35" w:rsidRDefault="00F76B55" w:rsidP="00F76B55">
            <w:r w:rsidRPr="00FE4C35">
              <w:t xml:space="preserve">S2I - </w:t>
            </w:r>
            <w:r w:rsidR="005C42F9" w:rsidRPr="00FE4C35">
              <w:t xml:space="preserve">60 </w:t>
            </w:r>
            <w:r w:rsidRPr="00FE4C35">
              <w:t>C</w:t>
            </w:r>
            <w:r w:rsidR="005C42F9" w:rsidRPr="00FE4C35">
              <w:t>M</w:t>
            </w:r>
          </w:p>
        </w:tc>
      </w:tr>
      <w:tr w:rsidR="00FE4C35" w:rsidRPr="00FE4C35" w14:paraId="570EEA59" w14:textId="77777777" w:rsidTr="00C42C12">
        <w:trPr>
          <w:trHeight w:val="20"/>
          <w:jc w:val="center"/>
        </w:trPr>
        <w:tc>
          <w:tcPr>
            <w:tcW w:w="2065" w:type="dxa"/>
            <w:vMerge/>
            <w:shd w:val="clear" w:color="auto" w:fill="auto"/>
            <w:vAlign w:val="center"/>
          </w:tcPr>
          <w:p w14:paraId="43F8E667" w14:textId="77777777" w:rsidR="005C42F9" w:rsidRPr="00FE4C35" w:rsidRDefault="005C42F9" w:rsidP="00C42C12"/>
        </w:tc>
        <w:tc>
          <w:tcPr>
            <w:tcW w:w="5400" w:type="dxa"/>
            <w:tcBorders>
              <w:bottom w:val="single" w:sz="4" w:space="0" w:color="auto"/>
            </w:tcBorders>
            <w:shd w:val="clear" w:color="auto" w:fill="auto"/>
            <w:vAlign w:val="center"/>
          </w:tcPr>
          <w:p w14:paraId="3EABCDAB" w14:textId="77777777" w:rsidR="005C42F9" w:rsidRPr="00FE4C35" w:rsidRDefault="005C42F9" w:rsidP="00C42C12"/>
        </w:tc>
        <w:tc>
          <w:tcPr>
            <w:tcW w:w="4320" w:type="dxa"/>
            <w:tcBorders>
              <w:bottom w:val="single" w:sz="4" w:space="0" w:color="auto"/>
            </w:tcBorders>
            <w:vAlign w:val="center"/>
          </w:tcPr>
          <w:p w14:paraId="5FFDE133" w14:textId="77777777" w:rsidR="005C42F9" w:rsidRPr="00FE4C35" w:rsidRDefault="005C42F9" w:rsidP="00C42C12">
            <w:r w:rsidRPr="00FE4C35">
              <w:t>Discussion Forum Responsive Post #1</w:t>
            </w:r>
          </w:p>
        </w:tc>
        <w:tc>
          <w:tcPr>
            <w:tcW w:w="1710" w:type="dxa"/>
            <w:tcBorders>
              <w:bottom w:val="single" w:sz="4" w:space="0" w:color="auto"/>
            </w:tcBorders>
            <w:vAlign w:val="center"/>
          </w:tcPr>
          <w:p w14:paraId="29B557B1"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2CF1E5F0" w14:textId="2B6430AE" w:rsidR="005C42F9" w:rsidRPr="00FE4C35" w:rsidRDefault="00F76B55" w:rsidP="00C42C12">
            <w:r w:rsidRPr="00FE4C35">
              <w:t>S2I - 60 CM</w:t>
            </w:r>
          </w:p>
        </w:tc>
      </w:tr>
      <w:tr w:rsidR="00FE4C35" w:rsidRPr="00FE4C35" w14:paraId="15420A67" w14:textId="77777777" w:rsidTr="00C42C12">
        <w:trPr>
          <w:trHeight w:val="20"/>
          <w:jc w:val="center"/>
        </w:trPr>
        <w:tc>
          <w:tcPr>
            <w:tcW w:w="2065" w:type="dxa"/>
            <w:vMerge/>
            <w:shd w:val="clear" w:color="auto" w:fill="auto"/>
            <w:vAlign w:val="center"/>
          </w:tcPr>
          <w:p w14:paraId="72414114" w14:textId="77777777" w:rsidR="005C42F9" w:rsidRPr="00FE4C35" w:rsidRDefault="005C42F9" w:rsidP="00C42C12"/>
        </w:tc>
        <w:tc>
          <w:tcPr>
            <w:tcW w:w="5400" w:type="dxa"/>
            <w:tcBorders>
              <w:bottom w:val="single" w:sz="4" w:space="0" w:color="auto"/>
            </w:tcBorders>
            <w:shd w:val="clear" w:color="auto" w:fill="auto"/>
            <w:vAlign w:val="center"/>
          </w:tcPr>
          <w:p w14:paraId="4C6A99EC" w14:textId="77777777" w:rsidR="005C42F9" w:rsidRPr="00FE4C35" w:rsidRDefault="005C42F9" w:rsidP="00C42C12"/>
        </w:tc>
        <w:tc>
          <w:tcPr>
            <w:tcW w:w="4320" w:type="dxa"/>
            <w:tcBorders>
              <w:bottom w:val="single" w:sz="4" w:space="0" w:color="auto"/>
            </w:tcBorders>
            <w:vAlign w:val="center"/>
          </w:tcPr>
          <w:p w14:paraId="309FBDBD" w14:textId="77777777" w:rsidR="005C42F9" w:rsidRPr="00FE4C35" w:rsidRDefault="005C42F9" w:rsidP="00C42C12">
            <w:r w:rsidRPr="00FE4C35">
              <w:t>Topic Assignment #1</w:t>
            </w:r>
          </w:p>
        </w:tc>
        <w:tc>
          <w:tcPr>
            <w:tcW w:w="1710" w:type="dxa"/>
            <w:tcBorders>
              <w:bottom w:val="single" w:sz="4" w:space="0" w:color="auto"/>
            </w:tcBorders>
            <w:vAlign w:val="center"/>
          </w:tcPr>
          <w:p w14:paraId="7B3ECEAD"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338BCCF1" w14:textId="77777777" w:rsidR="005C42F9" w:rsidRPr="00FE4C35" w:rsidRDefault="005C42F9" w:rsidP="00C42C12">
            <w:r w:rsidRPr="00FE4C35">
              <w:t>120 LM</w:t>
            </w:r>
          </w:p>
        </w:tc>
      </w:tr>
      <w:tr w:rsidR="00FE4C35" w:rsidRPr="00FE4C35" w14:paraId="0044FA6D" w14:textId="77777777" w:rsidTr="00C42C12">
        <w:trPr>
          <w:trHeight w:val="20"/>
          <w:jc w:val="center"/>
        </w:trPr>
        <w:tc>
          <w:tcPr>
            <w:tcW w:w="2065" w:type="dxa"/>
            <w:vMerge/>
            <w:shd w:val="clear" w:color="auto" w:fill="auto"/>
            <w:vAlign w:val="center"/>
          </w:tcPr>
          <w:p w14:paraId="2195C485" w14:textId="77777777" w:rsidR="005C42F9" w:rsidRPr="00FE4C35" w:rsidRDefault="005C42F9" w:rsidP="00C42C12"/>
        </w:tc>
        <w:tc>
          <w:tcPr>
            <w:tcW w:w="5400" w:type="dxa"/>
            <w:tcBorders>
              <w:bottom w:val="single" w:sz="4" w:space="0" w:color="auto"/>
            </w:tcBorders>
            <w:shd w:val="clear" w:color="auto" w:fill="auto"/>
            <w:vAlign w:val="center"/>
          </w:tcPr>
          <w:p w14:paraId="09A0F783" w14:textId="77777777" w:rsidR="005C42F9" w:rsidRPr="00FE4C35" w:rsidRDefault="005C42F9" w:rsidP="00C42C12"/>
        </w:tc>
        <w:tc>
          <w:tcPr>
            <w:tcW w:w="4320" w:type="dxa"/>
            <w:tcBorders>
              <w:bottom w:val="single" w:sz="4" w:space="0" w:color="auto"/>
            </w:tcBorders>
            <w:vAlign w:val="center"/>
          </w:tcPr>
          <w:p w14:paraId="7F442438" w14:textId="77777777" w:rsidR="005C42F9" w:rsidRPr="00FE4C35" w:rsidRDefault="005C42F9" w:rsidP="00C42C12">
            <w:r w:rsidRPr="00FE4C35">
              <w:t>Personnel-Related Blog Post #1</w:t>
            </w:r>
          </w:p>
        </w:tc>
        <w:tc>
          <w:tcPr>
            <w:tcW w:w="1710" w:type="dxa"/>
            <w:tcBorders>
              <w:bottom w:val="single" w:sz="4" w:space="0" w:color="auto"/>
            </w:tcBorders>
            <w:vAlign w:val="center"/>
          </w:tcPr>
          <w:p w14:paraId="742E6B0E"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33CDFBE3" w14:textId="77777777" w:rsidR="005C42F9" w:rsidRPr="00FE4C35" w:rsidRDefault="005C42F9" w:rsidP="00C42C12">
            <w:r w:rsidRPr="00FE4C35">
              <w:t>90 LM</w:t>
            </w:r>
          </w:p>
        </w:tc>
      </w:tr>
      <w:tr w:rsidR="00FE4C35" w:rsidRPr="00FE4C35" w14:paraId="21486EF7" w14:textId="77777777" w:rsidTr="00C42C12">
        <w:trPr>
          <w:trHeight w:val="20"/>
          <w:jc w:val="center"/>
        </w:trPr>
        <w:tc>
          <w:tcPr>
            <w:tcW w:w="2065" w:type="dxa"/>
            <w:vMerge/>
            <w:tcBorders>
              <w:bottom w:val="single" w:sz="4" w:space="0" w:color="auto"/>
            </w:tcBorders>
            <w:shd w:val="clear" w:color="auto" w:fill="auto"/>
            <w:vAlign w:val="center"/>
          </w:tcPr>
          <w:p w14:paraId="7147DB98" w14:textId="77777777" w:rsidR="005C42F9" w:rsidRPr="00FE4C35" w:rsidRDefault="005C42F9" w:rsidP="00C42C12"/>
        </w:tc>
        <w:tc>
          <w:tcPr>
            <w:tcW w:w="5400" w:type="dxa"/>
            <w:tcBorders>
              <w:bottom w:val="single" w:sz="4" w:space="0" w:color="auto"/>
            </w:tcBorders>
            <w:shd w:val="clear" w:color="auto" w:fill="auto"/>
            <w:vAlign w:val="center"/>
          </w:tcPr>
          <w:p w14:paraId="6CC058AB" w14:textId="77777777" w:rsidR="005C42F9" w:rsidRPr="00FE4C35" w:rsidRDefault="005C42F9" w:rsidP="00C42C12">
            <w:r w:rsidRPr="00FE4C35">
              <w:t>Read and review emails, announcements, and “Questions about the Course” Forum feedback.</w:t>
            </w:r>
          </w:p>
        </w:tc>
        <w:tc>
          <w:tcPr>
            <w:tcW w:w="4320" w:type="dxa"/>
            <w:tcBorders>
              <w:bottom w:val="single" w:sz="4" w:space="0" w:color="auto"/>
            </w:tcBorders>
            <w:vAlign w:val="center"/>
          </w:tcPr>
          <w:p w14:paraId="2A16897D" w14:textId="77777777" w:rsidR="005C42F9" w:rsidRPr="00FE4C35" w:rsidRDefault="005C42F9" w:rsidP="00C42C12"/>
        </w:tc>
        <w:tc>
          <w:tcPr>
            <w:tcW w:w="1710" w:type="dxa"/>
            <w:tcBorders>
              <w:bottom w:val="single" w:sz="4" w:space="0" w:color="auto"/>
            </w:tcBorders>
            <w:vAlign w:val="center"/>
          </w:tcPr>
          <w:p w14:paraId="3DA55382" w14:textId="77777777" w:rsidR="005C42F9" w:rsidRPr="00FE4C35" w:rsidRDefault="005C42F9" w:rsidP="00C42C12"/>
        </w:tc>
        <w:tc>
          <w:tcPr>
            <w:tcW w:w="1013" w:type="dxa"/>
            <w:tcBorders>
              <w:bottom w:val="single" w:sz="4" w:space="0" w:color="auto"/>
            </w:tcBorders>
            <w:shd w:val="clear" w:color="auto" w:fill="auto"/>
            <w:vAlign w:val="center"/>
          </w:tcPr>
          <w:p w14:paraId="0A816691" w14:textId="77777777" w:rsidR="005C42F9" w:rsidRPr="00FE4C35" w:rsidRDefault="005C42F9" w:rsidP="00C42C12">
            <w:r w:rsidRPr="00FE4C35">
              <w:t>30 LM</w:t>
            </w:r>
          </w:p>
        </w:tc>
      </w:tr>
      <w:tr w:rsidR="00FE4C35" w:rsidRPr="00FE4C35" w14:paraId="0143FCC1" w14:textId="77777777" w:rsidTr="00C42C12">
        <w:trPr>
          <w:trHeight w:val="20"/>
          <w:jc w:val="center"/>
        </w:trPr>
        <w:tc>
          <w:tcPr>
            <w:tcW w:w="13495" w:type="dxa"/>
            <w:gridSpan w:val="4"/>
            <w:tcBorders>
              <w:bottom w:val="single" w:sz="12" w:space="0" w:color="auto"/>
            </w:tcBorders>
            <w:shd w:val="clear" w:color="auto" w:fill="D9D9D9"/>
            <w:vAlign w:val="center"/>
          </w:tcPr>
          <w:p w14:paraId="72D5CC99" w14:textId="51685DE9" w:rsidR="005C42F9" w:rsidRPr="00FE4C35" w:rsidRDefault="005C42F9" w:rsidP="00F76B55">
            <w:r w:rsidRPr="00FE4C35">
              <w:t xml:space="preserve">Module </w:t>
            </w:r>
            <w:r w:rsidR="00F76B55" w:rsidRPr="00FE4C35">
              <w:t>2</w:t>
            </w:r>
            <w:r w:rsidRPr="00FE4C35">
              <w:t xml:space="preserve"> </w:t>
            </w:r>
            <w:r w:rsidR="00787A7B" w:rsidRPr="00FE4C35">
              <w:t>Start Here Module Total Student to Instructor Contact Minutes (Undergraduate &amp; Graduate Students):</w:t>
            </w:r>
          </w:p>
        </w:tc>
        <w:tc>
          <w:tcPr>
            <w:tcW w:w="1013" w:type="dxa"/>
            <w:tcBorders>
              <w:bottom w:val="single" w:sz="12" w:space="0" w:color="auto"/>
            </w:tcBorders>
            <w:shd w:val="clear" w:color="auto" w:fill="D9D9D9"/>
            <w:vAlign w:val="center"/>
          </w:tcPr>
          <w:p w14:paraId="0F1705BE" w14:textId="4917A465" w:rsidR="005C42F9" w:rsidRPr="00FE4C35" w:rsidRDefault="005303F1" w:rsidP="00C42C12">
            <w:r w:rsidRPr="00FE4C35">
              <w:t>420</w:t>
            </w:r>
            <w:r w:rsidR="003A5461" w:rsidRPr="00FE4C35">
              <w:t xml:space="preserve"> </w:t>
            </w:r>
            <w:r w:rsidR="00F76B55" w:rsidRPr="00FE4C35">
              <w:t>CM</w:t>
            </w:r>
          </w:p>
        </w:tc>
      </w:tr>
      <w:tr w:rsidR="00FE4C35" w:rsidRPr="00FE4C35" w14:paraId="4A121893" w14:textId="77777777" w:rsidTr="00C42C12">
        <w:trPr>
          <w:trHeight w:val="20"/>
          <w:jc w:val="center"/>
        </w:trPr>
        <w:tc>
          <w:tcPr>
            <w:tcW w:w="13495" w:type="dxa"/>
            <w:gridSpan w:val="4"/>
            <w:tcBorders>
              <w:bottom w:val="single" w:sz="4" w:space="0" w:color="auto"/>
            </w:tcBorders>
            <w:shd w:val="clear" w:color="auto" w:fill="D9D9D9" w:themeFill="background1" w:themeFillShade="D9"/>
            <w:vAlign w:val="center"/>
          </w:tcPr>
          <w:p w14:paraId="28442A78" w14:textId="292ADD91" w:rsidR="005C42F9" w:rsidRPr="00FE4C35" w:rsidRDefault="005C42F9" w:rsidP="00C42C12">
            <w:r w:rsidRPr="00FE4C35">
              <w:t xml:space="preserve">Total </w:t>
            </w:r>
            <w:r w:rsidR="00787A7B" w:rsidRPr="00FE4C35">
              <w:t>Student to Instructor Contact Minutes:</w:t>
            </w:r>
          </w:p>
        </w:tc>
        <w:tc>
          <w:tcPr>
            <w:tcW w:w="1013" w:type="dxa"/>
            <w:tcBorders>
              <w:bottom w:val="single" w:sz="4" w:space="0" w:color="auto"/>
            </w:tcBorders>
            <w:shd w:val="clear" w:color="auto" w:fill="D9D9D9" w:themeFill="background1" w:themeFillShade="D9"/>
            <w:vAlign w:val="center"/>
          </w:tcPr>
          <w:p w14:paraId="5A1DF378" w14:textId="7FD28DB4" w:rsidR="005C42F9" w:rsidRPr="00FE4C35" w:rsidRDefault="00787A7B" w:rsidP="000B1D8E">
            <w:r w:rsidRPr="00FE4C35">
              <w:t>2</w:t>
            </w:r>
            <w:r w:rsidR="00722992" w:rsidRPr="00FE4C35">
              <w:t>,</w:t>
            </w:r>
            <w:r w:rsidRPr="00FE4C35">
              <w:t>1</w:t>
            </w:r>
            <w:r w:rsidR="000B1D8E" w:rsidRPr="00FE4C35">
              <w:t>00</w:t>
            </w:r>
            <w:r w:rsidR="005C42F9" w:rsidRPr="00FE4C35">
              <w:t xml:space="preserve"> </w:t>
            </w:r>
            <w:r w:rsidRPr="00FE4C35">
              <w:t>CM</w:t>
            </w:r>
          </w:p>
        </w:tc>
      </w:tr>
    </w:tbl>
    <w:p w14:paraId="38CFA93E" w14:textId="16621F53" w:rsidR="0091591B" w:rsidRPr="003F48FF" w:rsidRDefault="0091591B" w:rsidP="00B678E6"/>
    <w:sectPr w:rsidR="0091591B" w:rsidRPr="003F48FF" w:rsidSect="00F20763">
      <w:pgSz w:w="15840" w:h="12240" w:orient="landscape"/>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929B" w14:textId="77777777" w:rsidR="00E90E74" w:rsidRDefault="00E90E74" w:rsidP="003D6EB2">
      <w:r>
        <w:separator/>
      </w:r>
    </w:p>
  </w:endnote>
  <w:endnote w:type="continuationSeparator" w:id="0">
    <w:p w14:paraId="71F6E3AC" w14:textId="77777777" w:rsidR="00E90E74" w:rsidRDefault="00E90E74"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A26C" w14:textId="77777777" w:rsidR="00E90E74" w:rsidRDefault="00E90E74" w:rsidP="003D6EB2">
      <w:r>
        <w:separator/>
      </w:r>
    </w:p>
  </w:footnote>
  <w:footnote w:type="continuationSeparator" w:id="0">
    <w:p w14:paraId="665F1623" w14:textId="77777777" w:rsidR="00E90E74" w:rsidRDefault="00E90E74" w:rsidP="003D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67770"/>
      <w:docPartObj>
        <w:docPartGallery w:val="Page Numbers (Top of Page)"/>
        <w:docPartUnique/>
      </w:docPartObj>
    </w:sdtPr>
    <w:sdtEndPr>
      <w:rPr>
        <w:noProof/>
      </w:rPr>
    </w:sdtEndPr>
    <w:sdtContent>
      <w:p w14:paraId="5AEC4443" w14:textId="6D379185" w:rsidR="00C42C12" w:rsidRDefault="00C42C12">
        <w:pPr>
          <w:pStyle w:val="Header"/>
          <w:jc w:val="right"/>
        </w:pPr>
        <w:r>
          <w:fldChar w:fldCharType="begin"/>
        </w:r>
        <w:r>
          <w:instrText xml:space="preserve"> PAGE   \* MERGEFORMAT </w:instrText>
        </w:r>
        <w:r>
          <w:fldChar w:fldCharType="separate"/>
        </w:r>
        <w:r w:rsidR="00D60098">
          <w:rPr>
            <w:noProof/>
          </w:rPr>
          <w:t>20</w:t>
        </w:r>
        <w:r>
          <w:rPr>
            <w:noProof/>
          </w:rPr>
          <w:fldChar w:fldCharType="end"/>
        </w:r>
      </w:p>
    </w:sdtContent>
  </w:sdt>
  <w:p w14:paraId="2DFD0373" w14:textId="77777777" w:rsidR="00C42C12" w:rsidRPr="00E0112F" w:rsidRDefault="00C42C12" w:rsidP="003D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
  </w:num>
  <w:num w:numId="4">
    <w:abstractNumId w:val="21"/>
  </w:num>
  <w:num w:numId="5">
    <w:abstractNumId w:val="12"/>
  </w:num>
  <w:num w:numId="6">
    <w:abstractNumId w:val="28"/>
  </w:num>
  <w:num w:numId="7">
    <w:abstractNumId w:val="31"/>
  </w:num>
  <w:num w:numId="8">
    <w:abstractNumId w:val="13"/>
  </w:num>
  <w:num w:numId="9">
    <w:abstractNumId w:val="5"/>
  </w:num>
  <w:num w:numId="10">
    <w:abstractNumId w:val="33"/>
  </w:num>
  <w:num w:numId="11">
    <w:abstractNumId w:val="8"/>
  </w:num>
  <w:num w:numId="12">
    <w:abstractNumId w:val="7"/>
  </w:num>
  <w:num w:numId="13">
    <w:abstractNumId w:val="1"/>
  </w:num>
  <w:num w:numId="14">
    <w:abstractNumId w:val="35"/>
  </w:num>
  <w:num w:numId="15">
    <w:abstractNumId w:val="9"/>
  </w:num>
  <w:num w:numId="16">
    <w:abstractNumId w:val="27"/>
  </w:num>
  <w:num w:numId="17">
    <w:abstractNumId w:val="15"/>
  </w:num>
  <w:num w:numId="18">
    <w:abstractNumId w:val="0"/>
  </w:num>
  <w:num w:numId="19">
    <w:abstractNumId w:val="37"/>
  </w:num>
  <w:num w:numId="20">
    <w:abstractNumId w:val="6"/>
  </w:num>
  <w:num w:numId="21">
    <w:abstractNumId w:val="29"/>
  </w:num>
  <w:num w:numId="22">
    <w:abstractNumId w:val="23"/>
  </w:num>
  <w:num w:numId="23">
    <w:abstractNumId w:val="3"/>
  </w:num>
  <w:num w:numId="24">
    <w:abstractNumId w:val="14"/>
  </w:num>
  <w:num w:numId="25">
    <w:abstractNumId w:val="22"/>
  </w:num>
  <w:num w:numId="26">
    <w:abstractNumId w:val="18"/>
  </w:num>
  <w:num w:numId="27">
    <w:abstractNumId w:val="26"/>
  </w:num>
  <w:num w:numId="28">
    <w:abstractNumId w:val="16"/>
  </w:num>
  <w:num w:numId="29">
    <w:abstractNumId w:val="34"/>
  </w:num>
  <w:num w:numId="30">
    <w:abstractNumId w:val="24"/>
  </w:num>
  <w:num w:numId="31">
    <w:abstractNumId w:val="4"/>
  </w:num>
  <w:num w:numId="32">
    <w:abstractNumId w:val="25"/>
  </w:num>
  <w:num w:numId="33">
    <w:abstractNumId w:val="32"/>
  </w:num>
  <w:num w:numId="34">
    <w:abstractNumId w:val="20"/>
  </w:num>
  <w:num w:numId="35">
    <w:abstractNumId w:val="11"/>
  </w:num>
  <w:num w:numId="36">
    <w:abstractNumId w:val="19"/>
  </w:num>
  <w:num w:numId="37">
    <w:abstractNumId w:val="10"/>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C3"/>
    <w:rsid w:val="008B3DDE"/>
    <w:rsid w:val="008B4262"/>
    <w:rsid w:val="008B4D0B"/>
    <w:rsid w:val="008B5655"/>
    <w:rsid w:val="008B5B4D"/>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rovost/academicpriorities/undergradstudies/carolinacore/requirements/" TargetMode="External"/><Relationship Id="rId13" Type="http://schemas.openxmlformats.org/officeDocument/2006/relationships/hyperlink" Target="https://www.sc.edu/about/offices_and_divisions/university_technology_services/support/ctz.php" TargetMode="External"/><Relationship Id="rId18" Type="http://schemas.openxmlformats.org/officeDocument/2006/relationships/hyperlink" Target="http://www.sc.edu/success" TargetMode="External"/><Relationship Id="rId26" Type="http://schemas.openxmlformats.org/officeDocument/2006/relationships/hyperlink" Target="http://www.sc.edu/about/offices_and_divisions/university_technology_services/policies_procedures/networkguideline.php" TargetMode="External"/><Relationship Id="rId3" Type="http://schemas.openxmlformats.org/officeDocument/2006/relationships/styles" Target="styles.xml"/><Relationship Id="rId21" Type="http://schemas.openxmlformats.org/officeDocument/2006/relationships/hyperlink" Target="http://www.sc.edu/about/offices_and_divisions/university_technology_services/" TargetMode="External"/><Relationship Id="rId7" Type="http://schemas.openxmlformats.org/officeDocument/2006/relationships/endnotes" Target="endnotes.xml"/><Relationship Id="rId12" Type="http://schemas.openxmlformats.org/officeDocument/2006/relationships/hyperlink" Target="https://scprod.service-now.com/sp" TargetMode="External"/><Relationship Id="rId17" Type="http://schemas.openxmlformats.org/officeDocument/2006/relationships/hyperlink" Target="http://www.sc.edu/success" TargetMode="External"/><Relationship Id="rId25" Type="http://schemas.openxmlformats.org/officeDocument/2006/relationships/hyperlink" Target="https://www.sa.sc.edu/academicintegrity/" TargetMode="External"/><Relationship Id="rId2" Type="http://schemas.openxmlformats.org/officeDocument/2006/relationships/numbering" Target="numbering.xml"/><Relationship Id="rId16" Type="http://schemas.openxmlformats.org/officeDocument/2006/relationships/hyperlink" Target="http://www.sa.sc.edu/sds/" TargetMode="External"/><Relationship Id="rId20" Type="http://schemas.openxmlformats.org/officeDocument/2006/relationships/hyperlink" Target="http://library.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www.sc.edu/policies/staf625.pdf" TargetMode="External"/><Relationship Id="rId5" Type="http://schemas.openxmlformats.org/officeDocument/2006/relationships/webSettings" Target="webSettings.xml"/><Relationship Id="rId15" Type="http://schemas.openxmlformats.org/officeDocument/2006/relationships/hyperlink" Target="http://www.sc.edu/policies/facman/Faculty_Advisory_Housekeeping.pdf" TargetMode="External"/><Relationship Id="rId23" Type="http://schemas.openxmlformats.org/officeDocument/2006/relationships/hyperlink" Target="http://www.sa.sc.edu/creed" TargetMode="External"/><Relationship Id="rId28" Type="http://schemas.openxmlformats.org/officeDocument/2006/relationships/header" Target="header1.xml"/><Relationship Id="rId10" Type="http://schemas.openxmlformats.org/officeDocument/2006/relationships/hyperlink" Target="https://www.sc.edu/about/offices_and_divisions/cte/teaching_resources/coursedevelopment/learning_outcomes/index.php" TargetMode="External"/><Relationship Id="rId19" Type="http://schemas.openxmlformats.org/officeDocument/2006/relationships/hyperlink" Target="http://artsandsciences.sc.edu/write/university-writing-center" TargetMode="External"/><Relationship Id="rId4" Type="http://schemas.openxmlformats.org/officeDocument/2006/relationships/settings" Target="settings.xml"/><Relationship Id="rId9" Type="http://schemas.openxmlformats.org/officeDocument/2006/relationships/hyperlink" Target="http://uwf.edu/media/university-of-west-florida/offices/cutla/documents/Blooms-Action-Words-SLOs-2014-Update.pdf" TargetMode="External"/><Relationship Id="rId14" Type="http://schemas.openxmlformats.org/officeDocument/2006/relationships/hyperlink" Target="http://247pearsoned.custhelp.com/" TargetMode="External"/><Relationship Id="rId22" Type="http://schemas.openxmlformats.org/officeDocument/2006/relationships/hyperlink" Target="https://sc.edu/about/offices_and_divisions/student_health_services/medical-services/counseling-and-psychiatry/index.php" TargetMode="External"/><Relationship Id="rId27" Type="http://schemas.openxmlformats.org/officeDocument/2006/relationships/hyperlink" Target="http://www.sc.edu/faculty/PDF/INDEV_Checklist_13Aug2018.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2D99-7EAA-4BEC-8FAC-E14A184E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5400</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37627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2018-08-17T14:32:00Z</dcterms:created>
  <dcterms:modified xsi:type="dcterms:W3CDTF">2018-08-17T14:37:00Z</dcterms:modified>
</cp:coreProperties>
</file>